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FC6" w:rsidRPr="008E3E0B" w:rsidRDefault="007F0FC6" w:rsidP="00BC7E44">
      <w:pPr>
        <w:widowControl/>
        <w:spacing w:line="570" w:lineRule="exact"/>
        <w:rPr>
          <w:rFonts w:ascii="方正黑体_GBK" w:eastAsia="方正黑体_GBK" w:hAnsi="ˎ̥" w:cs="宋体" w:hint="eastAsia"/>
          <w:color w:val="000000"/>
          <w:kern w:val="0"/>
          <w:sz w:val="32"/>
          <w:szCs w:val="32"/>
        </w:rPr>
      </w:pPr>
      <w:r w:rsidRPr="008E3E0B">
        <w:rPr>
          <w:rFonts w:ascii="方正黑体_GBK" w:eastAsia="方正黑体_GBK" w:hAnsi="ˎ̥" w:cs="宋体" w:hint="eastAsia"/>
          <w:color w:val="000000"/>
          <w:kern w:val="0"/>
          <w:sz w:val="32"/>
          <w:szCs w:val="32"/>
        </w:rPr>
        <w:t>附件2：</w:t>
      </w:r>
    </w:p>
    <w:p w:rsidR="007F0FC6" w:rsidRDefault="007F0FC6" w:rsidP="007F0FC6">
      <w:pPr>
        <w:widowControl/>
        <w:spacing w:line="570" w:lineRule="exact"/>
        <w:ind w:firstLineChars="150" w:firstLine="660"/>
        <w:rPr>
          <w:rFonts w:ascii="方正小标宋_GBK" w:eastAsia="方正小标宋_GBK" w:hAnsi="ˎ̥" w:cs="宋体" w:hint="eastAsia"/>
          <w:color w:val="000000"/>
          <w:kern w:val="0"/>
          <w:sz w:val="44"/>
          <w:szCs w:val="44"/>
        </w:rPr>
      </w:pPr>
    </w:p>
    <w:p w:rsidR="007F0FC6" w:rsidRPr="007F0FC6" w:rsidRDefault="007F0FC6" w:rsidP="008E3E0B">
      <w:pPr>
        <w:widowControl/>
        <w:spacing w:line="570" w:lineRule="exact"/>
        <w:ind w:firstLineChars="300" w:firstLine="1320"/>
        <w:rPr>
          <w:rFonts w:ascii="方正小标宋_GBK" w:eastAsia="方正小标宋_GBK" w:hAnsi="ˎ̥" w:cs="宋体" w:hint="eastAsia"/>
          <w:color w:val="000000"/>
          <w:kern w:val="0"/>
          <w:sz w:val="44"/>
          <w:szCs w:val="44"/>
        </w:rPr>
      </w:pPr>
      <w:r w:rsidRPr="007F0FC6">
        <w:rPr>
          <w:rFonts w:ascii="方正小标宋_GBK" w:eastAsia="方正小标宋_GBK" w:hAnsi="ˎ̥" w:cs="宋体" w:hint="eastAsia"/>
          <w:color w:val="000000"/>
          <w:kern w:val="0"/>
          <w:sz w:val="44"/>
          <w:szCs w:val="44"/>
        </w:rPr>
        <w:t>2020年工程造价咨询统计报表</w:t>
      </w:r>
    </w:p>
    <w:p w:rsidR="007F0FC6" w:rsidRDefault="007F0FC6" w:rsidP="007F0FC6">
      <w:pPr>
        <w:widowControl/>
        <w:spacing w:line="570" w:lineRule="exact"/>
        <w:ind w:firstLineChars="500" w:firstLine="2200"/>
        <w:rPr>
          <w:rFonts w:ascii="方正小标宋_GBK" w:eastAsia="方正小标宋_GBK" w:hAnsi="ˎ̥" w:cs="宋体" w:hint="eastAsia"/>
          <w:color w:val="000000"/>
          <w:kern w:val="0"/>
          <w:sz w:val="44"/>
          <w:szCs w:val="44"/>
        </w:rPr>
      </w:pPr>
      <w:r w:rsidRPr="007F0FC6">
        <w:rPr>
          <w:rFonts w:ascii="方正小标宋_GBK" w:eastAsia="方正小标宋_GBK" w:hAnsi="ˎ̥" w:cs="宋体" w:hint="eastAsia"/>
          <w:color w:val="000000"/>
          <w:kern w:val="0"/>
          <w:sz w:val="44"/>
          <w:szCs w:val="44"/>
        </w:rPr>
        <w:t>填报和审核注意事项</w:t>
      </w:r>
    </w:p>
    <w:p w:rsidR="007F0FC6" w:rsidRPr="007F0FC6" w:rsidRDefault="007F0FC6" w:rsidP="007F0FC6">
      <w:pPr>
        <w:widowControl/>
        <w:spacing w:line="570" w:lineRule="exact"/>
        <w:ind w:firstLineChars="500" w:firstLine="2200"/>
        <w:rPr>
          <w:rFonts w:ascii="方正小标宋_GBK" w:eastAsia="方正小标宋_GBK" w:hAnsi="ˎ̥" w:cs="宋体" w:hint="eastAsia"/>
          <w:color w:val="000000"/>
          <w:kern w:val="0"/>
          <w:sz w:val="44"/>
          <w:szCs w:val="44"/>
        </w:rPr>
      </w:pPr>
    </w:p>
    <w:p w:rsidR="007F0FC6" w:rsidRPr="007F0FC6" w:rsidRDefault="007F0FC6" w:rsidP="007F0FC6">
      <w:pPr>
        <w:pStyle w:val="a5"/>
        <w:widowControl/>
        <w:numPr>
          <w:ilvl w:val="0"/>
          <w:numId w:val="2"/>
        </w:numPr>
        <w:spacing w:line="570" w:lineRule="exact"/>
        <w:ind w:firstLineChars="0"/>
        <w:rPr>
          <w:rFonts w:ascii="方正仿宋_GBK" w:eastAsia="方正仿宋_GBK" w:hAnsi="ˎ̥" w:cs="宋体" w:hint="eastAsia"/>
          <w:color w:val="000000"/>
          <w:kern w:val="0"/>
          <w:sz w:val="32"/>
          <w:szCs w:val="32"/>
        </w:rPr>
      </w:pPr>
      <w:r w:rsidRPr="007F0FC6">
        <w:rPr>
          <w:rFonts w:ascii="方正仿宋_GBK" w:eastAsia="方正仿宋_GBK" w:hAnsi="ˎ̥" w:cs="宋体" w:hint="eastAsia"/>
          <w:color w:val="000000"/>
          <w:kern w:val="0"/>
          <w:sz w:val="32"/>
          <w:szCs w:val="32"/>
        </w:rPr>
        <w:t>建造1表</w:t>
      </w:r>
      <w:r w:rsidRPr="007F0FC6">
        <w:rPr>
          <w:rFonts w:ascii="方正仿宋_GBK" w:eastAsia="方正仿宋_GBK" w:hAnsi="ˎ̥" w:cs="宋体"/>
          <w:color w:val="000000"/>
          <w:kern w:val="0"/>
          <w:sz w:val="32"/>
          <w:szCs w:val="32"/>
        </w:rPr>
        <w:t>注意的指标：</w:t>
      </w:r>
    </w:p>
    <w:p w:rsidR="007F0FC6"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sidRPr="008D7029">
        <w:rPr>
          <w:rFonts w:ascii="方正仿宋_GBK" w:eastAsia="方正仿宋_GBK" w:hAnsi="ˎ̥" w:cs="宋体" w:hint="eastAsia"/>
          <w:color w:val="000000"/>
          <w:kern w:val="0"/>
          <w:sz w:val="32"/>
          <w:szCs w:val="32"/>
        </w:rPr>
        <w:t>因系统中保留了上年填报的</w:t>
      </w:r>
      <w:r>
        <w:rPr>
          <w:rFonts w:ascii="方正仿宋_GBK" w:eastAsia="方正仿宋_GBK" w:hAnsi="ˎ̥" w:cs="宋体" w:hint="eastAsia"/>
          <w:color w:val="000000"/>
          <w:kern w:val="0"/>
          <w:sz w:val="32"/>
          <w:szCs w:val="32"/>
        </w:rPr>
        <w:t>企业</w:t>
      </w:r>
      <w:r w:rsidRPr="008D7029">
        <w:rPr>
          <w:rFonts w:ascii="方正仿宋_GBK" w:eastAsia="方正仿宋_GBK" w:hAnsi="ˎ̥" w:cs="宋体" w:hint="eastAsia"/>
          <w:color w:val="000000"/>
          <w:kern w:val="0"/>
          <w:sz w:val="32"/>
          <w:szCs w:val="32"/>
        </w:rPr>
        <w:t>基本情况，如果企业基本情况有变更的</w:t>
      </w:r>
      <w:r>
        <w:rPr>
          <w:rFonts w:ascii="方正仿宋_GBK" w:eastAsia="方正仿宋_GBK" w:hAnsi="ˎ̥" w:cs="宋体" w:hint="eastAsia"/>
          <w:color w:val="000000"/>
          <w:kern w:val="0"/>
          <w:sz w:val="32"/>
          <w:szCs w:val="32"/>
        </w:rPr>
        <w:t>必须</w:t>
      </w:r>
      <w:r w:rsidRPr="008D7029">
        <w:rPr>
          <w:rFonts w:ascii="方正仿宋_GBK" w:eastAsia="方正仿宋_GBK" w:hAnsi="ˎ̥" w:cs="宋体" w:hint="eastAsia"/>
          <w:color w:val="000000"/>
          <w:kern w:val="0"/>
          <w:sz w:val="32"/>
          <w:szCs w:val="32"/>
        </w:rPr>
        <w:t>重新填报</w:t>
      </w:r>
      <w:r w:rsidR="009B3E09">
        <w:rPr>
          <w:rFonts w:ascii="方正仿宋_GBK" w:eastAsia="方正仿宋_GBK" w:hAnsi="ˎ̥" w:cs="宋体" w:hint="eastAsia"/>
          <w:color w:val="000000"/>
          <w:kern w:val="0"/>
          <w:sz w:val="32"/>
          <w:szCs w:val="32"/>
        </w:rPr>
        <w:t>，</w:t>
      </w:r>
      <w:r w:rsidR="009B3E09">
        <w:rPr>
          <w:rFonts w:ascii="方正仿宋_GBK" w:eastAsia="方正仿宋_GBK" w:hAnsi="ˎ̥" w:cs="宋体"/>
          <w:color w:val="000000"/>
          <w:kern w:val="0"/>
          <w:sz w:val="32"/>
          <w:szCs w:val="32"/>
        </w:rPr>
        <w:t>务必检查指标有没有漏填</w:t>
      </w:r>
      <w:r>
        <w:rPr>
          <w:rFonts w:ascii="方正仿宋_GBK" w:eastAsia="方正仿宋_GBK" w:hAnsi="ˎ̥" w:cs="宋体" w:hint="eastAsia"/>
          <w:color w:val="000000"/>
          <w:kern w:val="0"/>
          <w:sz w:val="32"/>
          <w:szCs w:val="32"/>
        </w:rPr>
        <w:t>。</w:t>
      </w:r>
    </w:p>
    <w:p w:rsidR="007F0FC6"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1</w:t>
      </w:r>
      <w:r w:rsidR="00DE6D38">
        <w:rPr>
          <w:rFonts w:ascii="方正仿宋_GBK" w:eastAsia="方正仿宋_GBK" w:hAnsi="ˎ̥" w:cs="宋体" w:hint="eastAsia"/>
          <w:color w:val="000000"/>
          <w:kern w:val="0"/>
          <w:sz w:val="32"/>
          <w:szCs w:val="32"/>
        </w:rPr>
        <w:t>．</w:t>
      </w:r>
      <w:r w:rsidRPr="009434CD">
        <w:rPr>
          <w:rFonts w:ascii="方正仿宋_GBK" w:eastAsia="方正仿宋_GBK" w:hAnsi="ˎ̥" w:cs="宋体" w:hint="eastAsia"/>
          <w:color w:val="000000"/>
          <w:kern w:val="0"/>
          <w:sz w:val="32"/>
          <w:szCs w:val="32"/>
        </w:rPr>
        <w:t>指标4：企业登记注册类型</w:t>
      </w:r>
      <w:r>
        <w:rPr>
          <w:rFonts w:ascii="方正仿宋_GBK" w:eastAsia="方正仿宋_GBK" w:hAnsi="ˎ̥" w:cs="宋体"/>
          <w:color w:val="000000"/>
          <w:kern w:val="0"/>
          <w:sz w:val="32"/>
          <w:szCs w:val="32"/>
        </w:rPr>
        <w:t>，</w:t>
      </w:r>
      <w:r>
        <w:rPr>
          <w:rFonts w:ascii="方正仿宋_GBK" w:eastAsia="方正仿宋_GBK" w:hAnsi="ˎ̥" w:cs="宋体" w:hint="eastAsia"/>
          <w:color w:val="000000"/>
          <w:kern w:val="0"/>
          <w:sz w:val="32"/>
          <w:szCs w:val="32"/>
        </w:rPr>
        <w:t>需按《企业法人营业执</w:t>
      </w:r>
    </w:p>
    <w:p w:rsidR="007F0FC6" w:rsidRDefault="007F0FC6" w:rsidP="007F0FC6">
      <w:pPr>
        <w:widowControl/>
        <w:spacing w:line="570" w:lineRule="exact"/>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照</w:t>
      </w:r>
      <w:r w:rsidRPr="003F1B45">
        <w:rPr>
          <w:rFonts w:ascii="方正仿宋_GBK" w:eastAsia="方正仿宋_GBK" w:hAnsi="ˎ̥" w:cs="宋体" w:hint="eastAsia"/>
          <w:color w:val="000000"/>
          <w:kern w:val="0"/>
          <w:sz w:val="32"/>
          <w:szCs w:val="32"/>
        </w:rPr>
        <w:t>注明的登记注册类型</w:t>
      </w:r>
      <w:r>
        <w:rPr>
          <w:rFonts w:ascii="方正仿宋_GBK" w:eastAsia="方正仿宋_GBK" w:hAnsi="ˎ̥" w:cs="宋体" w:hint="eastAsia"/>
          <w:color w:val="000000"/>
          <w:kern w:val="0"/>
          <w:sz w:val="32"/>
          <w:szCs w:val="32"/>
        </w:rPr>
        <w:t>填</w:t>
      </w:r>
      <w:r>
        <w:rPr>
          <w:rFonts w:ascii="方正仿宋_GBK" w:eastAsia="方正仿宋_GBK" w:hAnsi="ˎ̥" w:cs="宋体"/>
          <w:color w:val="000000"/>
          <w:kern w:val="0"/>
          <w:sz w:val="32"/>
          <w:szCs w:val="32"/>
        </w:rPr>
        <w:t>写</w:t>
      </w:r>
      <w:r>
        <w:rPr>
          <w:rFonts w:ascii="方正仿宋_GBK" w:eastAsia="方正仿宋_GBK" w:hAnsi="ˎ̥" w:cs="宋体" w:hint="eastAsia"/>
          <w:color w:val="000000"/>
          <w:kern w:val="0"/>
          <w:sz w:val="32"/>
          <w:szCs w:val="32"/>
        </w:rPr>
        <w:t>；</w:t>
      </w:r>
    </w:p>
    <w:p w:rsidR="007F0FC6" w:rsidRPr="00DE604C" w:rsidRDefault="007F0FC6" w:rsidP="00576711">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2</w:t>
      </w:r>
      <w:r w:rsidR="00DE6D38">
        <w:rPr>
          <w:rFonts w:ascii="方正仿宋_GBK" w:eastAsia="方正仿宋_GBK" w:hAnsi="ˎ̥" w:cs="宋体" w:hint="eastAsia"/>
          <w:color w:val="000000"/>
          <w:kern w:val="0"/>
          <w:sz w:val="32"/>
          <w:szCs w:val="32"/>
        </w:rPr>
        <w:t>．</w:t>
      </w:r>
      <w:r w:rsidRPr="009434CD">
        <w:rPr>
          <w:rFonts w:ascii="方正仿宋_GBK" w:eastAsia="方正仿宋_GBK" w:hAnsi="ˎ̥" w:cs="宋体" w:hint="eastAsia"/>
          <w:color w:val="000000"/>
          <w:kern w:val="0"/>
          <w:sz w:val="32"/>
          <w:szCs w:val="32"/>
        </w:rPr>
        <w:t>指标11：工程造价咨询企业资质证书编号</w:t>
      </w:r>
      <w:r>
        <w:rPr>
          <w:rFonts w:ascii="方正仿宋_GBK" w:eastAsia="方正仿宋_GBK" w:hAnsi="ˎ̥" w:cs="宋体"/>
          <w:color w:val="000000"/>
          <w:kern w:val="0"/>
          <w:sz w:val="32"/>
          <w:szCs w:val="32"/>
        </w:rPr>
        <w:t>，</w:t>
      </w:r>
      <w:r w:rsidRPr="00DE604C">
        <w:rPr>
          <w:rFonts w:ascii="方正仿宋_GBK" w:eastAsia="方正仿宋_GBK" w:hAnsi="ˎ̥" w:cs="宋体" w:hint="eastAsia"/>
          <w:color w:val="000000"/>
          <w:kern w:val="0"/>
          <w:sz w:val="32"/>
          <w:szCs w:val="32"/>
        </w:rPr>
        <w:t>是指企业取得的建设行政主管部门颁发的现工程造价咨询企业资质证书编号，办理</w:t>
      </w:r>
      <w:r w:rsidRPr="00DE604C">
        <w:rPr>
          <w:rFonts w:ascii="方正仿宋_GBK" w:eastAsia="方正仿宋_GBK" w:hAnsi="ˎ̥" w:cs="宋体"/>
          <w:color w:val="000000"/>
          <w:kern w:val="0"/>
          <w:sz w:val="32"/>
          <w:szCs w:val="32"/>
        </w:rPr>
        <w:t>过资质延续或升级的企业</w:t>
      </w:r>
      <w:r w:rsidRPr="00DE604C">
        <w:rPr>
          <w:rFonts w:ascii="方正仿宋_GBK" w:eastAsia="方正仿宋_GBK" w:hAnsi="ˎ̥" w:cs="宋体" w:hint="eastAsia"/>
          <w:color w:val="000000"/>
          <w:kern w:val="0"/>
          <w:sz w:val="32"/>
          <w:szCs w:val="32"/>
        </w:rPr>
        <w:t>必须按新的资质证号和资质等级进行</w:t>
      </w:r>
      <w:r w:rsidRPr="00DE604C">
        <w:rPr>
          <w:rFonts w:ascii="方正仿宋_GBK" w:eastAsia="方正仿宋_GBK" w:hAnsi="ˎ̥" w:cs="宋体"/>
          <w:color w:val="000000"/>
          <w:kern w:val="0"/>
          <w:sz w:val="32"/>
          <w:szCs w:val="32"/>
        </w:rPr>
        <w:t>填写</w:t>
      </w:r>
      <w:r w:rsidRPr="00DE604C">
        <w:rPr>
          <w:rFonts w:ascii="方正仿宋_GBK" w:eastAsia="方正仿宋_GBK" w:hAnsi="ˎ̥" w:cs="宋体" w:hint="eastAsia"/>
          <w:color w:val="000000"/>
          <w:kern w:val="0"/>
          <w:sz w:val="32"/>
          <w:szCs w:val="32"/>
        </w:rPr>
        <w:t>；</w:t>
      </w:r>
      <w:r>
        <w:rPr>
          <w:rFonts w:ascii="方正仿宋_GBK" w:eastAsia="方正仿宋_GBK" w:hAnsi="ˎ̥" w:cs="宋体" w:hint="eastAsia"/>
          <w:color w:val="000000"/>
          <w:kern w:val="0"/>
          <w:sz w:val="32"/>
          <w:szCs w:val="32"/>
        </w:rPr>
        <w:t xml:space="preserve">         </w:t>
      </w:r>
    </w:p>
    <w:p w:rsidR="007F0FC6" w:rsidRPr="008D7029"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3</w:t>
      </w:r>
      <w:r w:rsidR="00DE6D38">
        <w:rPr>
          <w:rFonts w:ascii="方正仿宋_GBK" w:eastAsia="方正仿宋_GBK" w:hAnsi="ˎ̥" w:cs="宋体" w:hint="eastAsia"/>
          <w:color w:val="000000"/>
          <w:kern w:val="0"/>
          <w:sz w:val="32"/>
          <w:szCs w:val="32"/>
        </w:rPr>
        <w:t>．</w:t>
      </w:r>
      <w:r>
        <w:rPr>
          <w:rFonts w:ascii="方正仿宋_GBK" w:eastAsia="方正仿宋_GBK" w:hAnsi="ˎ̥" w:cs="宋体"/>
          <w:color w:val="000000"/>
          <w:kern w:val="0"/>
          <w:sz w:val="32"/>
          <w:szCs w:val="32"/>
        </w:rPr>
        <w:t>指标</w:t>
      </w:r>
      <w:r>
        <w:rPr>
          <w:rFonts w:ascii="方正仿宋_GBK" w:eastAsia="方正仿宋_GBK" w:hAnsi="ˎ̥" w:cs="宋体" w:hint="eastAsia"/>
          <w:color w:val="000000"/>
          <w:kern w:val="0"/>
          <w:sz w:val="32"/>
          <w:szCs w:val="32"/>
        </w:rPr>
        <w:t>18：</w:t>
      </w:r>
      <w:r w:rsidRPr="00F732AE">
        <w:rPr>
          <w:rFonts w:ascii="方正仿宋_GBK" w:eastAsia="方正仿宋_GBK" w:hAnsi="ˎ̥" w:cs="宋体" w:hint="eastAsia"/>
          <w:color w:val="000000"/>
          <w:kern w:val="0"/>
          <w:sz w:val="32"/>
          <w:szCs w:val="32"/>
        </w:rPr>
        <w:t>企业首次取得工程造价咨询企业资质的时间</w:t>
      </w:r>
      <w:r>
        <w:rPr>
          <w:rFonts w:ascii="方正仿宋_GBK" w:eastAsia="方正仿宋_GBK" w:hAnsi="ˎ̥" w:cs="宋体" w:hint="eastAsia"/>
          <w:color w:val="000000"/>
          <w:kern w:val="0"/>
          <w:sz w:val="32"/>
          <w:szCs w:val="32"/>
        </w:rPr>
        <w:t>，</w:t>
      </w:r>
      <w:r w:rsidRPr="00F732AE">
        <w:rPr>
          <w:rFonts w:ascii="方正仿宋_GBK" w:eastAsia="方正仿宋_GBK" w:hAnsi="ˎ̥" w:cs="宋体" w:hint="eastAsia"/>
          <w:color w:val="000000"/>
          <w:kern w:val="0"/>
          <w:sz w:val="32"/>
          <w:szCs w:val="32"/>
        </w:rPr>
        <w:t>指企业首次取得建设行政主管部门颁发的工程造价咨询企业暂</w:t>
      </w:r>
      <w:r w:rsidRPr="00F732AE">
        <w:rPr>
          <w:rFonts w:ascii="方正仿宋_GBK" w:eastAsia="方正仿宋_GBK" w:hAnsi="ˎ̥" w:cs="宋体"/>
          <w:color w:val="000000"/>
          <w:kern w:val="0"/>
          <w:sz w:val="32"/>
          <w:szCs w:val="32"/>
        </w:rPr>
        <w:t>定乙级</w:t>
      </w:r>
      <w:r w:rsidRPr="00F732AE">
        <w:rPr>
          <w:rFonts w:ascii="方正仿宋_GBK" w:eastAsia="方正仿宋_GBK" w:hAnsi="ˎ̥" w:cs="宋体" w:hint="eastAsia"/>
          <w:color w:val="000000"/>
          <w:kern w:val="0"/>
          <w:sz w:val="32"/>
          <w:szCs w:val="32"/>
        </w:rPr>
        <w:t>资格证书的时间</w:t>
      </w:r>
      <w:r>
        <w:rPr>
          <w:rFonts w:ascii="方正仿宋_GBK" w:eastAsia="方正仿宋_GBK" w:hAnsi="ˎ̥" w:cs="宋体" w:hint="eastAsia"/>
          <w:color w:val="000000"/>
          <w:kern w:val="0"/>
          <w:sz w:val="32"/>
          <w:szCs w:val="32"/>
        </w:rPr>
        <w:t>。</w:t>
      </w:r>
    </w:p>
    <w:p w:rsidR="007F0FC6" w:rsidRDefault="007F0FC6" w:rsidP="007F0FC6">
      <w:pPr>
        <w:widowControl/>
        <w:spacing w:line="570" w:lineRule="exact"/>
        <w:rPr>
          <w:rFonts w:ascii="方正仿宋_GBK" w:eastAsia="方正仿宋_GBK" w:hAnsi="ˎ̥" w:cs="宋体" w:hint="eastAsia"/>
          <w:color w:val="000000"/>
          <w:kern w:val="0"/>
          <w:sz w:val="32"/>
          <w:szCs w:val="32"/>
        </w:rPr>
      </w:pPr>
      <w:r w:rsidRPr="008D7029">
        <w:rPr>
          <w:rFonts w:ascii="方正仿宋_GBK" w:eastAsia="方正仿宋_GBK" w:hAnsi="ˎ̥" w:cs="宋体" w:hint="eastAsia"/>
          <w:color w:val="000000"/>
          <w:kern w:val="0"/>
          <w:sz w:val="32"/>
          <w:szCs w:val="32"/>
        </w:rPr>
        <w:t xml:space="preserve">  </w:t>
      </w:r>
      <w:r w:rsidRPr="008D7029">
        <w:rPr>
          <w:rFonts w:ascii="ˎ̥" w:eastAsia="方正仿宋_GBK" w:hAnsi="ˎ̥" w:cs="宋体" w:hint="eastAsia"/>
          <w:color w:val="000000"/>
          <w:kern w:val="0"/>
          <w:sz w:val="32"/>
          <w:szCs w:val="32"/>
        </w:rPr>
        <w:t>    </w:t>
      </w:r>
      <w:r>
        <w:rPr>
          <w:rFonts w:ascii="ˎ̥" w:eastAsia="方正仿宋_GBK" w:hAnsi="ˎ̥" w:cs="宋体" w:hint="eastAsia"/>
          <w:color w:val="000000"/>
          <w:kern w:val="0"/>
          <w:sz w:val="32"/>
          <w:szCs w:val="32"/>
        </w:rPr>
        <w:t>二</w:t>
      </w:r>
      <w:r w:rsidRPr="008D7029">
        <w:rPr>
          <w:rFonts w:ascii="方正仿宋_GBK" w:eastAsia="方正仿宋_GBK" w:hAnsi="ˎ̥" w:cs="宋体" w:hint="eastAsia"/>
          <w:color w:val="000000"/>
          <w:kern w:val="0"/>
          <w:sz w:val="32"/>
          <w:szCs w:val="32"/>
        </w:rPr>
        <w:t>、</w:t>
      </w:r>
      <w:r>
        <w:rPr>
          <w:rFonts w:ascii="方正仿宋_GBK" w:eastAsia="方正仿宋_GBK" w:hAnsi="ˎ̥" w:cs="宋体" w:hint="eastAsia"/>
          <w:color w:val="000000"/>
          <w:kern w:val="0"/>
          <w:sz w:val="32"/>
          <w:szCs w:val="32"/>
        </w:rPr>
        <w:t>建</w:t>
      </w:r>
      <w:r>
        <w:rPr>
          <w:rFonts w:ascii="方正仿宋_GBK" w:eastAsia="方正仿宋_GBK" w:hAnsi="ˎ̥" w:cs="宋体"/>
          <w:color w:val="000000"/>
          <w:kern w:val="0"/>
          <w:sz w:val="32"/>
          <w:szCs w:val="32"/>
        </w:rPr>
        <w:t>造</w:t>
      </w:r>
      <w:r>
        <w:rPr>
          <w:rFonts w:ascii="方正仿宋_GBK" w:eastAsia="方正仿宋_GBK" w:hAnsi="ˎ̥" w:cs="宋体" w:hint="eastAsia"/>
          <w:color w:val="000000"/>
          <w:kern w:val="0"/>
          <w:sz w:val="32"/>
          <w:szCs w:val="32"/>
        </w:rPr>
        <w:t>2表需</w:t>
      </w:r>
      <w:r>
        <w:rPr>
          <w:rFonts w:ascii="方正仿宋_GBK" w:eastAsia="方正仿宋_GBK" w:hAnsi="ˎ̥" w:cs="宋体"/>
          <w:color w:val="000000"/>
          <w:kern w:val="0"/>
          <w:sz w:val="32"/>
          <w:szCs w:val="32"/>
        </w:rPr>
        <w:t>注意的指标和关系</w:t>
      </w:r>
      <w:r>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1</w:t>
      </w:r>
      <w:r w:rsidR="00DE6D38">
        <w:rPr>
          <w:rFonts w:ascii="方正仿宋_GBK" w:eastAsia="方正仿宋_GBK" w:hAnsi="ˎ̥" w:cs="宋体" w:hint="eastAsia"/>
          <w:color w:val="000000"/>
          <w:kern w:val="0"/>
          <w:sz w:val="32"/>
          <w:szCs w:val="32"/>
        </w:rPr>
        <w:t>．</w:t>
      </w:r>
      <w:r>
        <w:rPr>
          <w:rFonts w:ascii="方正仿宋_GBK" w:eastAsia="方正仿宋_GBK" w:hAnsi="ˎ̥" w:cs="宋体"/>
          <w:color w:val="000000"/>
          <w:kern w:val="0"/>
          <w:sz w:val="32"/>
          <w:szCs w:val="32"/>
        </w:rPr>
        <w:t>指标</w:t>
      </w:r>
      <w:r>
        <w:rPr>
          <w:rFonts w:ascii="方正仿宋_GBK" w:eastAsia="方正仿宋_GBK" w:hAnsi="ˎ̥" w:cs="宋体" w:hint="eastAsia"/>
          <w:color w:val="000000"/>
          <w:kern w:val="0"/>
          <w:sz w:val="32"/>
          <w:szCs w:val="32"/>
        </w:rPr>
        <w:t>19：</w:t>
      </w:r>
      <w:r w:rsidRPr="008D7029">
        <w:rPr>
          <w:rFonts w:ascii="方正仿宋_GBK" w:eastAsia="方正仿宋_GBK" w:hAnsi="ˎ̥" w:cs="宋体" w:hint="eastAsia"/>
          <w:color w:val="000000"/>
          <w:kern w:val="0"/>
          <w:sz w:val="32"/>
          <w:szCs w:val="32"/>
        </w:rPr>
        <w:t>期末企业人员合计是指报告期末，在企业中工作并取得劳动报酬的全部人员。注意：</w:t>
      </w:r>
      <w:r w:rsidRPr="003B66F2">
        <w:rPr>
          <w:rFonts w:ascii="方正仿宋_GBK" w:eastAsia="方正仿宋_GBK" w:hAnsi="ˎ̥" w:cs="宋体" w:hint="eastAsia"/>
          <w:color w:val="000000"/>
          <w:kern w:val="0"/>
          <w:sz w:val="32"/>
          <w:szCs w:val="32"/>
        </w:rPr>
        <w:t>设计企业、金融企业及监理企业</w:t>
      </w:r>
      <w:r>
        <w:rPr>
          <w:rFonts w:ascii="方正仿宋_GBK" w:eastAsia="方正仿宋_GBK" w:hAnsi="ˎ̥" w:cs="宋体" w:hint="eastAsia"/>
          <w:color w:val="000000"/>
          <w:kern w:val="0"/>
          <w:sz w:val="32"/>
          <w:szCs w:val="32"/>
        </w:rPr>
        <w:t>（监理收入远远大于其它收入的企业）</w:t>
      </w:r>
      <w:r w:rsidR="009B3E09">
        <w:rPr>
          <w:rFonts w:ascii="方正仿宋_GBK" w:eastAsia="方正仿宋_GBK" w:hAnsi="ˎ̥" w:cs="宋体" w:hint="eastAsia"/>
          <w:color w:val="000000"/>
          <w:kern w:val="0"/>
          <w:sz w:val="32"/>
          <w:szCs w:val="32"/>
        </w:rPr>
        <w:t>只</w:t>
      </w:r>
      <w:r>
        <w:rPr>
          <w:rFonts w:ascii="方正仿宋_GBK" w:eastAsia="方正仿宋_GBK" w:hAnsi="ˎ̥" w:cs="宋体" w:hint="eastAsia"/>
          <w:color w:val="000000"/>
          <w:kern w:val="0"/>
          <w:sz w:val="32"/>
          <w:szCs w:val="32"/>
        </w:rPr>
        <w:t>填写</w:t>
      </w:r>
      <w:r w:rsidRPr="003B66F2">
        <w:rPr>
          <w:rFonts w:ascii="方正仿宋_GBK" w:eastAsia="方正仿宋_GBK" w:hAnsi="ˎ̥" w:cs="宋体" w:hint="eastAsia"/>
          <w:color w:val="000000"/>
          <w:kern w:val="0"/>
          <w:sz w:val="32"/>
          <w:szCs w:val="32"/>
        </w:rPr>
        <w:t>与工程造价业务相关的从业人员和行政人员</w:t>
      </w:r>
      <w:r>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rPr>
          <w:rFonts w:ascii="方正仿宋_GBK" w:eastAsia="方正仿宋_GBK" w:hAnsi="ˎ̥" w:cs="宋体" w:hint="eastAsia"/>
          <w:color w:val="000000"/>
          <w:kern w:val="0"/>
          <w:sz w:val="32"/>
          <w:szCs w:val="32"/>
        </w:rPr>
      </w:pPr>
      <w:r w:rsidRPr="008D7029">
        <w:rPr>
          <w:rFonts w:ascii="ˎ̥" w:eastAsia="方正仿宋_GBK" w:hAnsi="ˎ̥" w:cs="宋体" w:hint="eastAsia"/>
          <w:color w:val="000000"/>
          <w:kern w:val="0"/>
          <w:sz w:val="32"/>
          <w:szCs w:val="32"/>
        </w:rPr>
        <w:t>   </w:t>
      </w:r>
      <w:r w:rsidRPr="008D7029">
        <w:rPr>
          <w:rFonts w:ascii="方正仿宋_GBK" w:eastAsia="方正仿宋_GBK" w:hAnsi="ˎ̥" w:cs="宋体" w:hint="eastAsia"/>
          <w:color w:val="000000"/>
          <w:kern w:val="0"/>
          <w:sz w:val="32"/>
          <w:szCs w:val="32"/>
        </w:rPr>
        <w:t xml:space="preserve"> </w:t>
      </w:r>
      <w:r w:rsidRPr="008D7029">
        <w:rPr>
          <w:rFonts w:ascii="ˎ̥" w:eastAsia="方正仿宋_GBK" w:hAnsi="ˎ̥" w:cs="宋体" w:hint="eastAsia"/>
          <w:color w:val="000000"/>
          <w:kern w:val="0"/>
          <w:sz w:val="32"/>
          <w:szCs w:val="32"/>
        </w:rPr>
        <w:t> </w:t>
      </w:r>
      <w:r w:rsidRPr="008D7029">
        <w:rPr>
          <w:rFonts w:ascii="方正仿宋_GBK" w:eastAsia="方正仿宋_GBK" w:hAnsi="ˎ̥" w:cs="宋体" w:hint="eastAsia"/>
          <w:color w:val="000000"/>
          <w:kern w:val="0"/>
          <w:sz w:val="32"/>
          <w:szCs w:val="32"/>
        </w:rPr>
        <w:t xml:space="preserve"> </w:t>
      </w:r>
      <w:r w:rsidR="00DE6D38">
        <w:rPr>
          <w:rFonts w:ascii="方正仿宋_GBK" w:eastAsia="方正仿宋_GBK" w:hAnsi="ˎ̥" w:cs="宋体"/>
          <w:color w:val="000000"/>
          <w:kern w:val="0"/>
          <w:sz w:val="32"/>
          <w:szCs w:val="32"/>
        </w:rPr>
        <w:t>2.</w:t>
      </w:r>
      <w:r w:rsidRPr="008D7029">
        <w:rPr>
          <w:rFonts w:ascii="方正仿宋_GBK" w:eastAsia="方正仿宋_GBK" w:hAnsi="ˎ̥" w:cs="宋体" w:hint="eastAsia"/>
          <w:color w:val="000000"/>
          <w:kern w:val="0"/>
          <w:sz w:val="32"/>
          <w:szCs w:val="32"/>
        </w:rPr>
        <w:t>期末从业人员合计=正式聘用人员+临时聘用人员</w:t>
      </w:r>
    </w:p>
    <w:p w:rsidR="007F0FC6" w:rsidRDefault="007F0FC6" w:rsidP="007F0FC6">
      <w:pPr>
        <w:widowControl/>
        <w:spacing w:line="570" w:lineRule="exact"/>
        <w:rPr>
          <w:rFonts w:ascii="方正仿宋_GBK" w:eastAsia="方正仿宋_GBK" w:hAnsi="ˎ̥" w:cs="宋体" w:hint="eastAsia"/>
          <w:color w:val="000000"/>
          <w:kern w:val="0"/>
          <w:sz w:val="32"/>
          <w:szCs w:val="32"/>
        </w:rPr>
      </w:pPr>
      <w:r w:rsidRPr="008D7029">
        <w:rPr>
          <w:rFonts w:ascii="ˎ̥" w:eastAsia="方正仿宋_GBK" w:hAnsi="ˎ̥" w:cs="宋体" w:hint="eastAsia"/>
          <w:color w:val="000000"/>
          <w:kern w:val="0"/>
          <w:sz w:val="32"/>
          <w:szCs w:val="32"/>
        </w:rPr>
        <w:lastRenderedPageBreak/>
        <w:t>   </w:t>
      </w:r>
      <w:r w:rsidRPr="008D7029">
        <w:rPr>
          <w:rFonts w:ascii="方正仿宋_GBK" w:eastAsia="方正仿宋_GBK" w:hAnsi="ˎ̥" w:cs="宋体" w:hint="eastAsia"/>
          <w:color w:val="000000"/>
          <w:kern w:val="0"/>
          <w:sz w:val="32"/>
          <w:szCs w:val="32"/>
        </w:rPr>
        <w:t xml:space="preserve">  </w:t>
      </w:r>
      <w:r w:rsidR="00DE6D38">
        <w:rPr>
          <w:rFonts w:ascii="方正仿宋_GBK" w:eastAsia="方正仿宋_GBK" w:hAnsi="ˎ̥" w:cs="宋体"/>
          <w:color w:val="000000"/>
          <w:kern w:val="0"/>
          <w:sz w:val="32"/>
          <w:szCs w:val="32"/>
        </w:rPr>
        <w:t>3.</w:t>
      </w:r>
      <w:r w:rsidRPr="008D7029">
        <w:rPr>
          <w:rFonts w:ascii="方正仿宋_GBK" w:eastAsia="方正仿宋_GBK" w:hAnsi="ˎ̥" w:cs="宋体" w:hint="eastAsia"/>
          <w:color w:val="000000"/>
          <w:kern w:val="0"/>
          <w:sz w:val="32"/>
          <w:szCs w:val="32"/>
        </w:rPr>
        <w:t>期末从业人员合计</w:t>
      </w:r>
      <w:r w:rsidRPr="00324597">
        <w:rPr>
          <w:rFonts w:ascii="方正仿宋_GBK" w:eastAsia="方正仿宋_GBK" w:hAnsi="ˎ̥" w:cs="宋体" w:hint="eastAsia"/>
          <w:color w:val="000000"/>
          <w:kern w:val="0"/>
          <w:sz w:val="32"/>
          <w:szCs w:val="32"/>
        </w:rPr>
        <w:t>≧</w:t>
      </w:r>
      <w:r w:rsidRPr="00CA379B">
        <w:rPr>
          <w:rFonts w:ascii="方正仿宋_GBK" w:eastAsia="方正仿宋_GBK" w:hAnsi="ˎ̥" w:cs="宋体" w:hint="eastAsia"/>
          <w:color w:val="000000"/>
          <w:kern w:val="0"/>
          <w:sz w:val="32"/>
          <w:szCs w:val="32"/>
        </w:rPr>
        <w:t>一</w:t>
      </w:r>
      <w:r w:rsidRPr="00CA379B">
        <w:rPr>
          <w:rFonts w:ascii="方正仿宋_GBK" w:eastAsia="方正仿宋_GBK" w:hAnsi="ˎ̥" w:cs="宋体"/>
          <w:color w:val="000000"/>
          <w:kern w:val="0"/>
          <w:sz w:val="32"/>
          <w:szCs w:val="32"/>
        </w:rPr>
        <w:t>级</w:t>
      </w:r>
      <w:r w:rsidRPr="008D7029">
        <w:rPr>
          <w:rFonts w:ascii="方正仿宋_GBK" w:eastAsia="方正仿宋_GBK" w:hAnsi="ˎ̥" w:cs="宋体" w:hint="eastAsia"/>
          <w:color w:val="000000"/>
          <w:kern w:val="0"/>
          <w:sz w:val="32"/>
          <w:szCs w:val="32"/>
        </w:rPr>
        <w:t>注册造价工程师+</w:t>
      </w:r>
      <w:r>
        <w:rPr>
          <w:rFonts w:ascii="方正仿宋_GBK" w:eastAsia="方正仿宋_GBK" w:hAnsi="ˎ̥" w:cs="宋体" w:hint="eastAsia"/>
          <w:color w:val="000000"/>
          <w:kern w:val="0"/>
          <w:sz w:val="32"/>
          <w:szCs w:val="32"/>
        </w:rPr>
        <w:t>二</w:t>
      </w:r>
      <w:r>
        <w:rPr>
          <w:rFonts w:ascii="方正仿宋_GBK" w:eastAsia="方正仿宋_GBK" w:hAnsi="ˎ̥" w:cs="宋体"/>
          <w:color w:val="000000"/>
          <w:kern w:val="0"/>
          <w:sz w:val="32"/>
          <w:szCs w:val="32"/>
        </w:rPr>
        <w:t>级注册造价师</w:t>
      </w:r>
      <w:r>
        <w:rPr>
          <w:rFonts w:ascii="方正仿宋_GBK" w:eastAsia="方正仿宋_GBK" w:hAnsi="ˎ̥" w:cs="宋体" w:hint="eastAsia"/>
          <w:color w:val="000000"/>
          <w:kern w:val="0"/>
          <w:sz w:val="32"/>
          <w:szCs w:val="32"/>
        </w:rPr>
        <w:t>+</w:t>
      </w:r>
      <w:r w:rsidRPr="00324597">
        <w:rPr>
          <w:rFonts w:ascii="方正仿宋_GBK" w:eastAsia="方正仿宋_GBK" w:hAnsi="ˎ̥" w:cs="宋体" w:hint="eastAsia"/>
          <w:color w:val="000000"/>
          <w:kern w:val="0"/>
          <w:sz w:val="32"/>
          <w:szCs w:val="32"/>
        </w:rPr>
        <w:t> </w:t>
      </w:r>
      <w:r w:rsidRPr="008D7029">
        <w:rPr>
          <w:rFonts w:ascii="方正仿宋_GBK" w:eastAsia="方正仿宋_GBK" w:hAnsi="ˎ̥" w:cs="宋体" w:hint="eastAsia"/>
          <w:color w:val="000000"/>
          <w:kern w:val="0"/>
          <w:sz w:val="32"/>
          <w:szCs w:val="32"/>
        </w:rPr>
        <w:t xml:space="preserve">其他注册执业人员 </w:t>
      </w:r>
    </w:p>
    <w:p w:rsidR="007F0FC6" w:rsidRPr="008D7029" w:rsidRDefault="007F0FC6" w:rsidP="007F0FC6">
      <w:pPr>
        <w:widowControl/>
        <w:spacing w:line="570" w:lineRule="exact"/>
        <w:rPr>
          <w:rFonts w:ascii="方正仿宋_GBK" w:eastAsia="方正仿宋_GBK" w:hAnsi="ˎ̥" w:cs="宋体" w:hint="eastAsia"/>
          <w:color w:val="000000"/>
          <w:kern w:val="0"/>
          <w:sz w:val="32"/>
          <w:szCs w:val="32"/>
        </w:rPr>
      </w:pPr>
      <w:r>
        <w:rPr>
          <w:rFonts w:ascii="方正仿宋_GBK" w:eastAsia="方正仿宋_GBK" w:hAnsi="ˎ̥" w:cs="宋体"/>
          <w:color w:val="000000"/>
          <w:kern w:val="0"/>
          <w:sz w:val="32"/>
          <w:szCs w:val="32"/>
        </w:rPr>
        <w:t xml:space="preserve">    </w:t>
      </w:r>
      <w:r>
        <w:rPr>
          <w:rFonts w:ascii="方正仿宋_GBK" w:eastAsia="方正仿宋_GBK" w:hAnsi="ˎ̥" w:cs="宋体" w:hint="eastAsia"/>
          <w:color w:val="000000"/>
          <w:kern w:val="0"/>
          <w:sz w:val="32"/>
          <w:szCs w:val="32"/>
        </w:rPr>
        <w:t>江苏</w:t>
      </w:r>
      <w:r>
        <w:rPr>
          <w:rFonts w:ascii="方正仿宋_GBK" w:eastAsia="方正仿宋_GBK" w:hAnsi="ˎ̥" w:cs="宋体"/>
          <w:color w:val="000000"/>
          <w:kern w:val="0"/>
          <w:sz w:val="32"/>
          <w:szCs w:val="32"/>
        </w:rPr>
        <w:t>省</w:t>
      </w:r>
      <w:r>
        <w:rPr>
          <w:rFonts w:ascii="方正仿宋_GBK" w:eastAsia="方正仿宋_GBK" w:hAnsi="ˎ̥" w:cs="宋体" w:hint="eastAsia"/>
          <w:color w:val="000000"/>
          <w:kern w:val="0"/>
          <w:sz w:val="32"/>
          <w:szCs w:val="32"/>
        </w:rPr>
        <w:t>2020年</w:t>
      </w:r>
      <w:r>
        <w:rPr>
          <w:rFonts w:ascii="方正仿宋_GBK" w:eastAsia="方正仿宋_GBK" w:hAnsi="ˎ̥" w:cs="宋体"/>
          <w:color w:val="000000"/>
          <w:kern w:val="0"/>
          <w:sz w:val="32"/>
          <w:szCs w:val="32"/>
        </w:rPr>
        <w:t>底没有二级注册造价师，</w:t>
      </w:r>
      <w:r w:rsidR="009B3E09">
        <w:rPr>
          <w:rFonts w:ascii="方正仿宋_GBK" w:eastAsia="方正仿宋_GBK" w:hAnsi="ˎ̥" w:cs="宋体" w:hint="eastAsia"/>
          <w:color w:val="000000"/>
          <w:kern w:val="0"/>
          <w:sz w:val="32"/>
          <w:szCs w:val="32"/>
        </w:rPr>
        <w:t>二</w:t>
      </w:r>
      <w:r w:rsidR="009B3E09">
        <w:rPr>
          <w:rFonts w:ascii="方正仿宋_GBK" w:eastAsia="方正仿宋_GBK" w:hAnsi="ˎ̥" w:cs="宋体"/>
          <w:color w:val="000000"/>
          <w:kern w:val="0"/>
          <w:sz w:val="32"/>
          <w:szCs w:val="32"/>
        </w:rPr>
        <w:t>级注册造价师</w:t>
      </w:r>
      <w:r w:rsidR="009B3E09">
        <w:rPr>
          <w:rFonts w:ascii="方正仿宋_GBK" w:eastAsia="方正仿宋_GBK" w:hAnsi="ˎ̥" w:cs="宋体" w:hint="eastAsia"/>
          <w:color w:val="000000"/>
          <w:kern w:val="0"/>
          <w:sz w:val="32"/>
          <w:szCs w:val="32"/>
        </w:rPr>
        <w:t>人</w:t>
      </w:r>
      <w:r w:rsidR="009B3E09">
        <w:rPr>
          <w:rFonts w:ascii="方正仿宋_GBK" w:eastAsia="方正仿宋_GBK" w:hAnsi="ˎ̥" w:cs="宋体"/>
          <w:color w:val="000000"/>
          <w:kern w:val="0"/>
          <w:sz w:val="32"/>
          <w:szCs w:val="32"/>
        </w:rPr>
        <w:t>数</w:t>
      </w:r>
      <w:r>
        <w:rPr>
          <w:rFonts w:ascii="方正仿宋_GBK" w:eastAsia="方正仿宋_GBK" w:hAnsi="ˎ̥" w:cs="宋体" w:hint="eastAsia"/>
          <w:color w:val="000000"/>
          <w:kern w:val="0"/>
          <w:sz w:val="32"/>
          <w:szCs w:val="32"/>
        </w:rPr>
        <w:t>不</w:t>
      </w:r>
      <w:r>
        <w:rPr>
          <w:rFonts w:ascii="方正仿宋_GBK" w:eastAsia="方正仿宋_GBK" w:hAnsi="ˎ̥" w:cs="宋体"/>
          <w:color w:val="000000"/>
          <w:kern w:val="0"/>
          <w:sz w:val="32"/>
          <w:szCs w:val="32"/>
        </w:rPr>
        <w:t>要</w:t>
      </w:r>
      <w:r w:rsidR="009B3E09">
        <w:rPr>
          <w:rFonts w:ascii="方正仿宋_GBK" w:eastAsia="方正仿宋_GBK" w:hAnsi="ˎ̥" w:cs="宋体" w:hint="eastAsia"/>
          <w:color w:val="000000"/>
          <w:kern w:val="0"/>
          <w:sz w:val="32"/>
          <w:szCs w:val="32"/>
        </w:rPr>
        <w:t>填</w:t>
      </w:r>
      <w:r w:rsidR="009B3E09">
        <w:rPr>
          <w:rFonts w:ascii="方正仿宋_GBK" w:eastAsia="方正仿宋_GBK" w:hAnsi="ˎ̥" w:cs="宋体"/>
          <w:color w:val="000000"/>
          <w:kern w:val="0"/>
          <w:sz w:val="32"/>
          <w:szCs w:val="32"/>
        </w:rPr>
        <w:t>写</w:t>
      </w:r>
      <w:r w:rsidR="009B3E09">
        <w:rPr>
          <w:rFonts w:ascii="方正仿宋_GBK" w:eastAsia="方正仿宋_GBK" w:hAnsi="ˎ̥" w:cs="宋体" w:hint="eastAsia"/>
          <w:color w:val="000000"/>
          <w:kern w:val="0"/>
          <w:sz w:val="32"/>
          <w:szCs w:val="32"/>
        </w:rPr>
        <w:t>，也</w:t>
      </w:r>
      <w:r w:rsidR="009B3E09">
        <w:rPr>
          <w:rFonts w:ascii="方正仿宋_GBK" w:eastAsia="方正仿宋_GBK" w:hAnsi="ˎ̥" w:cs="宋体"/>
          <w:color w:val="000000"/>
          <w:kern w:val="0"/>
          <w:sz w:val="32"/>
          <w:szCs w:val="32"/>
        </w:rPr>
        <w:t>不能</w:t>
      </w:r>
      <w:r>
        <w:rPr>
          <w:rFonts w:ascii="方正仿宋_GBK" w:eastAsia="方正仿宋_GBK" w:hAnsi="ˎ̥" w:cs="宋体"/>
          <w:color w:val="000000"/>
          <w:kern w:val="0"/>
          <w:sz w:val="32"/>
          <w:szCs w:val="32"/>
        </w:rPr>
        <w:t>将造价员</w:t>
      </w:r>
      <w:r w:rsidR="009B3E09">
        <w:rPr>
          <w:rFonts w:ascii="方正仿宋_GBK" w:eastAsia="方正仿宋_GBK" w:hAnsi="ˎ̥" w:cs="宋体" w:hint="eastAsia"/>
          <w:color w:val="000000"/>
          <w:kern w:val="0"/>
          <w:sz w:val="32"/>
          <w:szCs w:val="32"/>
        </w:rPr>
        <w:t>填</w:t>
      </w:r>
      <w:r>
        <w:rPr>
          <w:rFonts w:ascii="方正仿宋_GBK" w:eastAsia="方正仿宋_GBK" w:hAnsi="ˎ̥" w:cs="宋体"/>
          <w:color w:val="000000"/>
          <w:kern w:val="0"/>
          <w:sz w:val="32"/>
          <w:szCs w:val="32"/>
        </w:rPr>
        <w:t>入二级注册造价师的人数</w:t>
      </w:r>
      <w:r w:rsidR="009B3E09">
        <w:rPr>
          <w:rFonts w:ascii="方正仿宋_GBK" w:eastAsia="方正仿宋_GBK" w:hAnsi="ˎ̥" w:cs="宋体" w:hint="eastAsia"/>
          <w:color w:val="000000"/>
          <w:kern w:val="0"/>
          <w:sz w:val="32"/>
          <w:szCs w:val="32"/>
        </w:rPr>
        <w:t>。</w:t>
      </w:r>
    </w:p>
    <w:p w:rsidR="007F0FC6" w:rsidRDefault="007F0FC6" w:rsidP="00DE6D38">
      <w:pPr>
        <w:spacing w:line="570" w:lineRule="exact"/>
        <w:ind w:firstLineChars="50" w:firstLine="160"/>
        <w:rPr>
          <w:rFonts w:ascii="方正仿宋_GBK" w:eastAsia="方正仿宋_GBK" w:hAnsi="ˎ̥" w:cs="宋体" w:hint="eastAsia"/>
          <w:color w:val="000000"/>
          <w:kern w:val="0"/>
          <w:sz w:val="32"/>
          <w:szCs w:val="32"/>
        </w:rPr>
      </w:pPr>
      <w:r w:rsidRPr="00324597">
        <w:rPr>
          <w:rFonts w:ascii="方正仿宋_GBK" w:eastAsia="方正仿宋_GBK" w:hAnsi="ˎ̥" w:cs="宋体" w:hint="eastAsia"/>
          <w:color w:val="000000"/>
          <w:kern w:val="0"/>
          <w:sz w:val="32"/>
          <w:szCs w:val="32"/>
        </w:rPr>
        <w:t>    </w:t>
      </w:r>
      <w:r w:rsidRPr="00324597">
        <w:rPr>
          <w:rFonts w:ascii="方正仿宋_GBK" w:eastAsia="方正仿宋_GBK" w:hAnsi="ˎ̥" w:cs="宋体"/>
          <w:color w:val="000000"/>
          <w:kern w:val="0"/>
          <w:sz w:val="32"/>
          <w:szCs w:val="32"/>
        </w:rPr>
        <w:t xml:space="preserve"> </w:t>
      </w:r>
      <w:r>
        <w:rPr>
          <w:rFonts w:ascii="方正仿宋_GBK" w:eastAsia="方正仿宋_GBK" w:hAnsi="ˎ̥" w:cs="宋体" w:hint="eastAsia"/>
          <w:color w:val="000000"/>
          <w:kern w:val="0"/>
          <w:sz w:val="32"/>
          <w:szCs w:val="32"/>
        </w:rPr>
        <w:t>4</w:t>
      </w:r>
      <w:r w:rsidR="00DE6D38">
        <w:rPr>
          <w:rFonts w:ascii="方正仿宋_GBK" w:eastAsia="方正仿宋_GBK" w:hAnsi="ˎ̥" w:cs="宋体" w:hint="eastAsia"/>
          <w:color w:val="000000"/>
          <w:kern w:val="0"/>
          <w:sz w:val="32"/>
          <w:szCs w:val="32"/>
        </w:rPr>
        <w:t>．</w:t>
      </w:r>
      <w:r w:rsidRPr="000F568B">
        <w:rPr>
          <w:rFonts w:ascii="方正仿宋_GBK" w:eastAsia="方正仿宋_GBK" w:hAnsi="ˎ̥" w:cs="宋体" w:hint="eastAsia"/>
          <w:color w:val="000000"/>
          <w:kern w:val="0"/>
          <w:sz w:val="32"/>
          <w:szCs w:val="32"/>
        </w:rPr>
        <w:t>各类人员不重复填写，同时拥有一、二级注册造价工程师证书的，只按一级注册造价工程师计数；同时拥有同等级多专业注册造价工程师证书的，只按一项专业类别计数。</w:t>
      </w:r>
    </w:p>
    <w:p w:rsidR="007F0FC6" w:rsidRDefault="007F0FC6" w:rsidP="00DE6D38">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5</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其他注册执业人员不</w:t>
      </w:r>
      <w:r>
        <w:rPr>
          <w:rFonts w:ascii="方正仿宋_GBK" w:eastAsia="方正仿宋_GBK" w:hAnsi="ˎ̥" w:cs="宋体" w:hint="eastAsia"/>
          <w:color w:val="000000"/>
          <w:kern w:val="0"/>
          <w:sz w:val="32"/>
          <w:szCs w:val="32"/>
        </w:rPr>
        <w:t>能</w:t>
      </w:r>
      <w:r w:rsidRPr="008D7029">
        <w:rPr>
          <w:rFonts w:ascii="方正仿宋_GBK" w:eastAsia="方正仿宋_GBK" w:hAnsi="ˎ̥" w:cs="宋体" w:hint="eastAsia"/>
          <w:color w:val="000000"/>
          <w:kern w:val="0"/>
          <w:sz w:val="32"/>
          <w:szCs w:val="32"/>
        </w:rPr>
        <w:t>漏填，填写企业里除拥有</w:t>
      </w:r>
      <w:r>
        <w:rPr>
          <w:rFonts w:ascii="方正仿宋_GBK" w:eastAsia="方正仿宋_GBK" w:hAnsi="ˎ̥" w:cs="宋体" w:hint="eastAsia"/>
          <w:color w:val="000000"/>
          <w:kern w:val="0"/>
          <w:sz w:val="32"/>
          <w:szCs w:val="32"/>
        </w:rPr>
        <w:t>一</w:t>
      </w:r>
      <w:r>
        <w:rPr>
          <w:rFonts w:ascii="方正仿宋_GBK" w:eastAsia="方正仿宋_GBK" w:hAnsi="ˎ̥" w:cs="宋体"/>
          <w:color w:val="000000"/>
          <w:kern w:val="0"/>
          <w:sz w:val="32"/>
          <w:szCs w:val="32"/>
        </w:rPr>
        <w:t>级</w:t>
      </w:r>
      <w:r w:rsidRPr="008D7029">
        <w:rPr>
          <w:rFonts w:ascii="方正仿宋_GBK" w:eastAsia="方正仿宋_GBK" w:hAnsi="ˎ̥" w:cs="宋体" w:hint="eastAsia"/>
          <w:color w:val="000000"/>
          <w:kern w:val="0"/>
          <w:sz w:val="32"/>
          <w:szCs w:val="32"/>
        </w:rPr>
        <w:t>注册造价师以外的其他注册执业人员</w:t>
      </w:r>
      <w:r>
        <w:rPr>
          <w:rFonts w:ascii="方正仿宋_GBK" w:eastAsia="方正仿宋_GBK" w:hAnsi="ˎ̥" w:cs="宋体" w:hint="eastAsia"/>
          <w:color w:val="000000"/>
          <w:kern w:val="0"/>
          <w:sz w:val="32"/>
          <w:szCs w:val="32"/>
        </w:rPr>
        <w:t>，</w:t>
      </w:r>
      <w:r>
        <w:rPr>
          <w:rFonts w:ascii="方正仿宋_GBK" w:eastAsia="方正仿宋_GBK" w:hAnsi="ˎ̥" w:cs="宋体"/>
          <w:color w:val="000000"/>
          <w:kern w:val="0"/>
          <w:sz w:val="32"/>
          <w:szCs w:val="32"/>
        </w:rPr>
        <w:t>不能填造价员</w:t>
      </w:r>
      <w:r>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rPr>
          <w:rFonts w:ascii="方正仿宋_GBK" w:eastAsia="方正仿宋_GBK" w:hAnsi="ˎ̥" w:cs="宋体" w:hint="eastAsia"/>
          <w:color w:val="000000"/>
          <w:kern w:val="0"/>
          <w:sz w:val="32"/>
          <w:szCs w:val="32"/>
        </w:rPr>
      </w:pPr>
      <w:r w:rsidRPr="008D7029">
        <w:rPr>
          <w:rFonts w:ascii="ˎ̥" w:eastAsia="方正仿宋_GBK" w:hAnsi="ˎ̥" w:cs="宋体" w:hint="eastAsia"/>
          <w:color w:val="000000"/>
          <w:kern w:val="0"/>
          <w:sz w:val="32"/>
          <w:szCs w:val="32"/>
        </w:rPr>
        <w:t>     </w:t>
      </w:r>
      <w:r>
        <w:rPr>
          <w:rFonts w:ascii="方正仿宋_GBK" w:eastAsia="方正仿宋_GBK" w:hAnsi="ˎ̥" w:cs="宋体" w:hint="eastAsia"/>
          <w:color w:val="000000"/>
          <w:kern w:val="0"/>
          <w:sz w:val="32"/>
          <w:szCs w:val="32"/>
        </w:rPr>
        <w:t xml:space="preserve"> </w:t>
      </w:r>
      <w:r w:rsidR="009B3E09">
        <w:rPr>
          <w:rFonts w:ascii="方正仿宋_GBK" w:eastAsia="方正仿宋_GBK" w:hAnsi="ˎ̥" w:cs="宋体"/>
          <w:color w:val="000000"/>
          <w:kern w:val="0"/>
          <w:sz w:val="32"/>
          <w:szCs w:val="32"/>
        </w:rPr>
        <w:t>6</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期末从业人员合计</w:t>
      </w:r>
      <w:r>
        <w:rPr>
          <w:rFonts w:ascii="宋体" w:hAnsi="宋体" w:cs="宋体" w:hint="eastAsia"/>
          <w:color w:val="000000"/>
          <w:kern w:val="0"/>
          <w:sz w:val="32"/>
          <w:szCs w:val="32"/>
        </w:rPr>
        <w:t>≧</w:t>
      </w:r>
      <w:r w:rsidRPr="008D7029">
        <w:rPr>
          <w:rFonts w:ascii="方正仿宋_GBK" w:eastAsia="方正仿宋_GBK" w:hAnsi="ˎ̥" w:cs="宋体" w:hint="eastAsia"/>
          <w:color w:val="000000"/>
          <w:kern w:val="0"/>
          <w:sz w:val="32"/>
          <w:szCs w:val="32"/>
        </w:rPr>
        <w:t>高级职称人员+中级职称人员+初级职称人员</w:t>
      </w:r>
    </w:p>
    <w:p w:rsidR="007F0FC6" w:rsidRPr="008D7029" w:rsidRDefault="009B3E09"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color w:val="000000"/>
          <w:kern w:val="0"/>
          <w:sz w:val="32"/>
          <w:szCs w:val="32"/>
        </w:rPr>
        <w:t>7</w:t>
      </w:r>
      <w:r w:rsidR="00DE6D38">
        <w:rPr>
          <w:rFonts w:ascii="方正仿宋_GBK" w:eastAsia="方正仿宋_GBK" w:hAnsi="ˎ̥" w:cs="宋体" w:hint="eastAsia"/>
          <w:color w:val="000000"/>
          <w:kern w:val="0"/>
          <w:sz w:val="32"/>
          <w:szCs w:val="32"/>
        </w:rPr>
        <w:t>．</w:t>
      </w:r>
      <w:r w:rsidR="007F0FC6" w:rsidRPr="008D7029">
        <w:rPr>
          <w:rFonts w:ascii="方正仿宋_GBK" w:eastAsia="方正仿宋_GBK" w:hAnsi="ˎ̥" w:cs="宋体" w:hint="eastAsia"/>
          <w:color w:val="000000"/>
          <w:kern w:val="0"/>
          <w:sz w:val="32"/>
          <w:szCs w:val="32"/>
        </w:rPr>
        <w:t>注册造价师</w:t>
      </w:r>
      <w:r w:rsidR="007F0FC6">
        <w:rPr>
          <w:rFonts w:ascii="方正仿宋_GBK" w:eastAsia="方正仿宋_GBK" w:hAnsi="ˎ̥" w:cs="宋体" w:hint="eastAsia"/>
          <w:color w:val="000000"/>
          <w:kern w:val="0"/>
          <w:sz w:val="32"/>
          <w:szCs w:val="32"/>
        </w:rPr>
        <w:t>人</w:t>
      </w:r>
      <w:r w:rsidR="007F0FC6">
        <w:rPr>
          <w:rFonts w:ascii="方正仿宋_GBK" w:eastAsia="方正仿宋_GBK" w:hAnsi="ˎ̥" w:cs="宋体"/>
          <w:color w:val="000000"/>
          <w:kern w:val="0"/>
          <w:sz w:val="32"/>
          <w:szCs w:val="32"/>
        </w:rPr>
        <w:t>数</w:t>
      </w:r>
      <w:r w:rsidR="007F0FC6" w:rsidRPr="008D7029">
        <w:rPr>
          <w:rFonts w:ascii="方正仿宋_GBK" w:eastAsia="方正仿宋_GBK" w:hAnsi="ˎ̥" w:cs="宋体" w:hint="eastAsia"/>
          <w:color w:val="000000"/>
          <w:kern w:val="0"/>
          <w:sz w:val="32"/>
          <w:szCs w:val="32"/>
        </w:rPr>
        <w:t>要和</w:t>
      </w:r>
      <w:r w:rsidR="007F0FC6">
        <w:rPr>
          <w:rFonts w:ascii="方正仿宋_GBK" w:eastAsia="方正仿宋_GBK" w:hAnsi="ˎ̥" w:cs="宋体"/>
          <w:color w:val="000000"/>
          <w:kern w:val="0"/>
          <w:sz w:val="32"/>
          <w:szCs w:val="32"/>
        </w:rPr>
        <w:t>2020</w:t>
      </w:r>
      <w:r w:rsidR="007F0FC6">
        <w:rPr>
          <w:rFonts w:ascii="方正仿宋_GBK" w:eastAsia="方正仿宋_GBK" w:hAnsi="ˎ̥" w:cs="宋体" w:hint="eastAsia"/>
          <w:color w:val="000000"/>
          <w:kern w:val="0"/>
          <w:sz w:val="32"/>
          <w:szCs w:val="32"/>
        </w:rPr>
        <w:t>年</w:t>
      </w:r>
      <w:r w:rsidR="007F0FC6">
        <w:rPr>
          <w:rFonts w:ascii="方正仿宋_GBK" w:eastAsia="方正仿宋_GBK" w:hAnsi="ˎ̥" w:cs="宋体"/>
          <w:color w:val="000000"/>
          <w:kern w:val="0"/>
          <w:sz w:val="32"/>
          <w:szCs w:val="32"/>
        </w:rPr>
        <w:t>底</w:t>
      </w:r>
      <w:r w:rsidR="007F0FC6">
        <w:rPr>
          <w:rFonts w:ascii="方正仿宋_GBK" w:eastAsia="方正仿宋_GBK" w:hAnsi="ˎ̥" w:cs="宋体" w:hint="eastAsia"/>
          <w:color w:val="000000"/>
          <w:kern w:val="0"/>
          <w:sz w:val="32"/>
          <w:szCs w:val="32"/>
        </w:rPr>
        <w:t>部</w:t>
      </w:r>
      <w:r w:rsidR="007F0FC6">
        <w:rPr>
          <w:rFonts w:ascii="方正仿宋_GBK" w:eastAsia="方正仿宋_GBK" w:hAnsi="ˎ̥" w:cs="宋体"/>
          <w:color w:val="000000"/>
          <w:kern w:val="0"/>
          <w:sz w:val="32"/>
          <w:szCs w:val="32"/>
        </w:rPr>
        <w:t>系统里的</w:t>
      </w:r>
      <w:r w:rsidR="007F0FC6">
        <w:rPr>
          <w:rFonts w:ascii="方正仿宋_GBK" w:eastAsia="方正仿宋_GBK" w:hAnsi="ˎ̥" w:cs="宋体" w:hint="eastAsia"/>
          <w:color w:val="000000"/>
          <w:kern w:val="0"/>
          <w:sz w:val="32"/>
          <w:szCs w:val="32"/>
        </w:rPr>
        <w:t>造</w:t>
      </w:r>
      <w:r w:rsidR="007F0FC6">
        <w:rPr>
          <w:rFonts w:ascii="方正仿宋_GBK" w:eastAsia="方正仿宋_GBK" w:hAnsi="ˎ̥" w:cs="宋体"/>
          <w:color w:val="000000"/>
          <w:kern w:val="0"/>
          <w:sz w:val="32"/>
          <w:szCs w:val="32"/>
        </w:rPr>
        <w:t>价师</w:t>
      </w:r>
      <w:r w:rsidR="007F0FC6">
        <w:rPr>
          <w:rFonts w:ascii="方正仿宋_GBK" w:eastAsia="方正仿宋_GBK" w:hAnsi="ˎ̥" w:cs="宋体" w:hint="eastAsia"/>
          <w:color w:val="000000"/>
          <w:kern w:val="0"/>
          <w:sz w:val="32"/>
          <w:szCs w:val="32"/>
        </w:rPr>
        <w:t>人</w:t>
      </w:r>
      <w:r w:rsidR="007F0FC6">
        <w:rPr>
          <w:rFonts w:ascii="方正仿宋_GBK" w:eastAsia="方正仿宋_GBK" w:hAnsi="ˎ̥" w:cs="宋体"/>
          <w:color w:val="000000"/>
          <w:kern w:val="0"/>
          <w:sz w:val="32"/>
          <w:szCs w:val="32"/>
        </w:rPr>
        <w:t>数</w:t>
      </w:r>
      <w:r w:rsidR="007F0FC6" w:rsidRPr="008D7029">
        <w:rPr>
          <w:rFonts w:ascii="方正仿宋_GBK" w:eastAsia="方正仿宋_GBK" w:hAnsi="ˎ̥" w:cs="宋体" w:hint="eastAsia"/>
          <w:color w:val="000000"/>
          <w:kern w:val="0"/>
          <w:sz w:val="32"/>
          <w:szCs w:val="32"/>
        </w:rPr>
        <w:t>大体一致。</w:t>
      </w:r>
      <w:r w:rsidR="007F0FC6">
        <w:rPr>
          <w:rFonts w:ascii="方正仿宋_GBK" w:eastAsia="方正仿宋_GBK" w:hAnsi="ˎ̥" w:cs="宋体" w:hint="eastAsia"/>
          <w:color w:val="000000"/>
          <w:kern w:val="0"/>
          <w:sz w:val="32"/>
          <w:szCs w:val="32"/>
        </w:rPr>
        <w:t>企业</w:t>
      </w:r>
      <w:r w:rsidR="007F0FC6" w:rsidRPr="008D7029">
        <w:rPr>
          <w:rFonts w:ascii="方正仿宋_GBK" w:eastAsia="方正仿宋_GBK" w:hAnsi="ˎ̥" w:cs="宋体" w:hint="eastAsia"/>
          <w:color w:val="000000"/>
          <w:kern w:val="0"/>
          <w:sz w:val="32"/>
          <w:szCs w:val="32"/>
        </w:rPr>
        <w:t>不</w:t>
      </w:r>
      <w:r w:rsidR="007F0FC6">
        <w:rPr>
          <w:rFonts w:ascii="方正仿宋_GBK" w:eastAsia="方正仿宋_GBK" w:hAnsi="ˎ̥" w:cs="宋体" w:hint="eastAsia"/>
          <w:color w:val="000000"/>
          <w:kern w:val="0"/>
          <w:sz w:val="32"/>
          <w:szCs w:val="32"/>
        </w:rPr>
        <w:t>能</w:t>
      </w:r>
      <w:r w:rsidR="007F0FC6" w:rsidRPr="008D7029">
        <w:rPr>
          <w:rFonts w:ascii="方正仿宋_GBK" w:eastAsia="方正仿宋_GBK" w:hAnsi="ˎ̥" w:cs="宋体" w:hint="eastAsia"/>
          <w:color w:val="000000"/>
          <w:kern w:val="0"/>
          <w:sz w:val="32"/>
          <w:szCs w:val="32"/>
        </w:rPr>
        <w:t>出现企业</w:t>
      </w:r>
      <w:r w:rsidR="007F0FC6">
        <w:rPr>
          <w:rFonts w:ascii="方正仿宋_GBK" w:eastAsia="方正仿宋_GBK" w:hAnsi="ˎ̥" w:cs="宋体" w:hint="eastAsia"/>
          <w:color w:val="000000"/>
          <w:kern w:val="0"/>
          <w:sz w:val="32"/>
          <w:szCs w:val="32"/>
        </w:rPr>
        <w:t>专</w:t>
      </w:r>
      <w:r w:rsidR="007F0FC6">
        <w:rPr>
          <w:rFonts w:ascii="方正仿宋_GBK" w:eastAsia="方正仿宋_GBK" w:hAnsi="ˎ̥" w:cs="宋体"/>
          <w:color w:val="000000"/>
          <w:kern w:val="0"/>
          <w:sz w:val="32"/>
          <w:szCs w:val="32"/>
        </w:rPr>
        <w:t>职造价师</w:t>
      </w:r>
      <w:r w:rsidR="007F0FC6" w:rsidRPr="008D7029">
        <w:rPr>
          <w:rFonts w:ascii="方正仿宋_GBK" w:eastAsia="方正仿宋_GBK" w:hAnsi="ˎ̥" w:cs="宋体" w:hint="eastAsia"/>
          <w:color w:val="000000"/>
          <w:kern w:val="0"/>
          <w:sz w:val="32"/>
          <w:szCs w:val="32"/>
        </w:rPr>
        <w:t>不符合资质条件的情况。</w:t>
      </w:r>
    </w:p>
    <w:p w:rsidR="007F0FC6" w:rsidRDefault="007F0FC6" w:rsidP="007F0FC6">
      <w:pPr>
        <w:widowControl/>
        <w:spacing w:line="570" w:lineRule="exact"/>
        <w:rPr>
          <w:rFonts w:ascii="方正仿宋_GBK" w:eastAsia="方正仿宋_GBK" w:hAnsi="ˎ̥" w:cs="宋体" w:hint="eastAsia"/>
          <w:color w:val="000000"/>
          <w:kern w:val="0"/>
          <w:sz w:val="32"/>
          <w:szCs w:val="32"/>
        </w:rPr>
      </w:pPr>
      <w:r w:rsidRPr="008D7029">
        <w:rPr>
          <w:rFonts w:ascii="ˎ̥" w:eastAsia="方正仿宋_GBK" w:hAnsi="ˎ̥" w:cs="宋体" w:hint="eastAsia"/>
          <w:color w:val="000000"/>
          <w:kern w:val="0"/>
          <w:sz w:val="32"/>
          <w:szCs w:val="32"/>
        </w:rPr>
        <w:t>   </w:t>
      </w:r>
      <w:r w:rsidRPr="008D7029">
        <w:rPr>
          <w:rFonts w:ascii="方正仿宋_GBK" w:eastAsia="方正仿宋_GBK" w:hAnsi="ˎ̥" w:cs="宋体" w:hint="eastAsia"/>
          <w:color w:val="000000"/>
          <w:kern w:val="0"/>
          <w:sz w:val="32"/>
          <w:szCs w:val="32"/>
        </w:rPr>
        <w:t xml:space="preserve"> </w:t>
      </w:r>
      <w:r w:rsidRPr="008D7029">
        <w:rPr>
          <w:rFonts w:ascii="ˎ̥" w:eastAsia="方正仿宋_GBK" w:hAnsi="ˎ̥" w:cs="宋体" w:hint="eastAsia"/>
          <w:color w:val="000000"/>
          <w:kern w:val="0"/>
          <w:sz w:val="32"/>
          <w:szCs w:val="32"/>
        </w:rPr>
        <w:t>  </w:t>
      </w:r>
      <w:r w:rsidRPr="008D7029">
        <w:rPr>
          <w:rFonts w:ascii="方正仿宋_GBK" w:eastAsia="方正仿宋_GBK" w:hAnsi="ˎ̥" w:cs="宋体" w:hint="eastAsia"/>
          <w:color w:val="000000"/>
          <w:kern w:val="0"/>
          <w:sz w:val="32"/>
          <w:szCs w:val="32"/>
        </w:rPr>
        <w:t xml:space="preserve"> </w:t>
      </w:r>
      <w:r>
        <w:rPr>
          <w:rFonts w:ascii="方正仿宋_GBK" w:eastAsia="方正仿宋_GBK" w:hAnsi="ˎ̥" w:cs="宋体" w:hint="eastAsia"/>
          <w:color w:val="000000"/>
          <w:kern w:val="0"/>
          <w:sz w:val="32"/>
          <w:szCs w:val="32"/>
        </w:rPr>
        <w:t>三</w:t>
      </w:r>
      <w:r w:rsidRPr="008D7029">
        <w:rPr>
          <w:rFonts w:ascii="方正仿宋_GBK" w:eastAsia="方正仿宋_GBK" w:hAnsi="ˎ̥" w:cs="宋体" w:hint="eastAsia"/>
          <w:color w:val="000000"/>
          <w:kern w:val="0"/>
          <w:sz w:val="32"/>
          <w:szCs w:val="32"/>
        </w:rPr>
        <w:t>、建造3表</w:t>
      </w:r>
      <w:r>
        <w:rPr>
          <w:rFonts w:ascii="方正仿宋_GBK" w:eastAsia="方正仿宋_GBK" w:hAnsi="ˎ̥" w:cs="宋体" w:hint="eastAsia"/>
          <w:color w:val="000000"/>
          <w:kern w:val="0"/>
          <w:sz w:val="32"/>
          <w:szCs w:val="32"/>
        </w:rPr>
        <w:t>需</w:t>
      </w:r>
      <w:r>
        <w:rPr>
          <w:rFonts w:ascii="方正仿宋_GBK" w:eastAsia="方正仿宋_GBK" w:hAnsi="ˎ̥" w:cs="宋体"/>
          <w:color w:val="000000"/>
          <w:kern w:val="0"/>
          <w:sz w:val="32"/>
          <w:szCs w:val="32"/>
        </w:rPr>
        <w:t>要注意的指标</w:t>
      </w:r>
      <w:r>
        <w:rPr>
          <w:rFonts w:ascii="方正仿宋_GBK" w:eastAsia="方正仿宋_GBK" w:hAnsi="ˎ̥" w:cs="宋体" w:hint="eastAsia"/>
          <w:color w:val="000000"/>
          <w:kern w:val="0"/>
          <w:sz w:val="32"/>
          <w:szCs w:val="32"/>
        </w:rPr>
        <w:t>及</w:t>
      </w:r>
      <w:r>
        <w:rPr>
          <w:rFonts w:ascii="方正仿宋_GBK" w:eastAsia="方正仿宋_GBK" w:hAnsi="ˎ̥" w:cs="宋体"/>
          <w:color w:val="000000"/>
          <w:kern w:val="0"/>
          <w:sz w:val="32"/>
          <w:szCs w:val="32"/>
        </w:rPr>
        <w:t>关系：</w:t>
      </w:r>
    </w:p>
    <w:p w:rsidR="007F0FC6"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1</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指标</w:t>
      </w:r>
      <w:r>
        <w:rPr>
          <w:rFonts w:ascii="方正仿宋_GBK" w:eastAsia="方正仿宋_GBK" w:hAnsi="ˎ̥" w:cs="宋体"/>
          <w:color w:val="000000"/>
          <w:kern w:val="0"/>
          <w:sz w:val="32"/>
          <w:szCs w:val="32"/>
        </w:rPr>
        <w:t>76</w:t>
      </w:r>
      <w:r w:rsidRPr="008D7029">
        <w:rPr>
          <w:rFonts w:ascii="方正仿宋_GBK" w:eastAsia="方正仿宋_GBK" w:hAnsi="ˎ̥" w:cs="宋体" w:hint="eastAsia"/>
          <w:color w:val="000000"/>
          <w:kern w:val="0"/>
          <w:sz w:val="32"/>
          <w:szCs w:val="32"/>
        </w:rPr>
        <w:t>：完成的工程造价咨询项目所涉及的工程造价总额</w:t>
      </w:r>
      <w:r>
        <w:rPr>
          <w:rFonts w:ascii="方正仿宋_GBK" w:eastAsia="方正仿宋_GBK" w:hAnsi="ˎ̥" w:cs="宋体" w:hint="eastAsia"/>
          <w:color w:val="000000"/>
          <w:kern w:val="0"/>
          <w:sz w:val="32"/>
          <w:szCs w:val="32"/>
        </w:rPr>
        <w:t>是指</w:t>
      </w:r>
      <w:r w:rsidRPr="008D7029">
        <w:rPr>
          <w:rFonts w:ascii="方正仿宋_GBK" w:eastAsia="方正仿宋_GBK" w:hAnsi="ˎ̥" w:cs="宋体" w:hint="eastAsia"/>
          <w:color w:val="000000"/>
          <w:kern w:val="0"/>
          <w:sz w:val="32"/>
          <w:szCs w:val="32"/>
        </w:rPr>
        <w:t>报告期内完成的企业与委托方签订的造价咨询项目所涉及的工程造价咨询业务的标的额，一般乘以千分之几的费率得出工程造价咨询收入，不</w:t>
      </w:r>
      <w:r>
        <w:rPr>
          <w:rFonts w:ascii="方正仿宋_GBK" w:eastAsia="方正仿宋_GBK" w:hAnsi="ˎ̥" w:cs="宋体" w:hint="eastAsia"/>
          <w:color w:val="000000"/>
          <w:kern w:val="0"/>
          <w:sz w:val="32"/>
          <w:szCs w:val="32"/>
        </w:rPr>
        <w:t>能</w:t>
      </w:r>
      <w:r w:rsidRPr="008D7029">
        <w:rPr>
          <w:rFonts w:ascii="方正仿宋_GBK" w:eastAsia="方正仿宋_GBK" w:hAnsi="ˎ̥" w:cs="宋体" w:hint="eastAsia"/>
          <w:color w:val="000000"/>
          <w:kern w:val="0"/>
          <w:sz w:val="32"/>
          <w:szCs w:val="32"/>
        </w:rPr>
        <w:t>漏填也不</w:t>
      </w:r>
      <w:r>
        <w:rPr>
          <w:rFonts w:ascii="方正仿宋_GBK" w:eastAsia="方正仿宋_GBK" w:hAnsi="ˎ̥" w:cs="宋体" w:hint="eastAsia"/>
          <w:color w:val="000000"/>
          <w:kern w:val="0"/>
          <w:sz w:val="32"/>
          <w:szCs w:val="32"/>
        </w:rPr>
        <w:t>能</w:t>
      </w:r>
      <w:r w:rsidRPr="008D7029">
        <w:rPr>
          <w:rFonts w:ascii="方正仿宋_GBK" w:eastAsia="方正仿宋_GBK" w:hAnsi="ˎ̥" w:cs="宋体" w:hint="eastAsia"/>
          <w:color w:val="000000"/>
          <w:kern w:val="0"/>
          <w:sz w:val="32"/>
          <w:szCs w:val="32"/>
        </w:rPr>
        <w:t>搞错计量单位</w:t>
      </w:r>
      <w:r>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 xml:space="preserve">   </w:t>
      </w:r>
      <w:r>
        <w:rPr>
          <w:rFonts w:ascii="方正仿宋_GBK" w:eastAsia="方正仿宋_GBK" w:hAnsi="ˎ̥" w:cs="宋体"/>
          <w:color w:val="000000"/>
          <w:kern w:val="0"/>
          <w:sz w:val="32"/>
          <w:szCs w:val="32"/>
        </w:rPr>
        <w:t xml:space="preserve"> </w:t>
      </w:r>
      <w:r>
        <w:rPr>
          <w:rFonts w:ascii="方正仿宋_GBK" w:eastAsia="方正仿宋_GBK" w:hAnsi="ˎ̥" w:cs="宋体" w:hint="eastAsia"/>
          <w:color w:val="000000"/>
          <w:kern w:val="0"/>
          <w:sz w:val="32"/>
          <w:szCs w:val="32"/>
        </w:rPr>
        <w:t>2</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指标</w:t>
      </w:r>
      <w:r>
        <w:rPr>
          <w:rFonts w:ascii="方正仿宋_GBK" w:eastAsia="方正仿宋_GBK" w:hAnsi="ˎ̥" w:cs="宋体"/>
          <w:color w:val="000000"/>
          <w:kern w:val="0"/>
          <w:sz w:val="32"/>
          <w:szCs w:val="32"/>
        </w:rPr>
        <w:t>77</w:t>
      </w:r>
      <w:r w:rsidRPr="008D7029">
        <w:rPr>
          <w:rFonts w:ascii="方正仿宋_GBK" w:eastAsia="方正仿宋_GBK" w:hAnsi="ˎ̥" w:cs="宋体" w:hint="eastAsia"/>
          <w:color w:val="000000"/>
          <w:kern w:val="0"/>
          <w:sz w:val="32"/>
          <w:szCs w:val="32"/>
        </w:rPr>
        <w:t>：</w:t>
      </w:r>
      <w:r>
        <w:rPr>
          <w:rFonts w:ascii="方正仿宋_GBK" w:eastAsia="方正仿宋_GBK" w:hAnsi="ˎ̥" w:cs="宋体"/>
          <w:color w:val="000000"/>
          <w:kern w:val="0"/>
          <w:sz w:val="32"/>
          <w:szCs w:val="32"/>
        </w:rPr>
        <w:t>工程结（决</w:t>
      </w:r>
      <w:r>
        <w:rPr>
          <w:rFonts w:ascii="方正仿宋_GBK" w:eastAsia="方正仿宋_GBK" w:hAnsi="ˎ̥" w:cs="宋体" w:hint="eastAsia"/>
          <w:color w:val="000000"/>
          <w:kern w:val="0"/>
          <w:sz w:val="32"/>
          <w:szCs w:val="32"/>
        </w:rPr>
        <w:t>）算</w:t>
      </w:r>
      <w:r>
        <w:rPr>
          <w:rFonts w:ascii="方正仿宋_GBK" w:eastAsia="方正仿宋_GBK" w:hAnsi="ˎ̥" w:cs="宋体"/>
          <w:color w:val="000000"/>
          <w:kern w:val="0"/>
          <w:sz w:val="32"/>
          <w:szCs w:val="32"/>
        </w:rPr>
        <w:t>审计阶</w:t>
      </w:r>
      <w:r>
        <w:rPr>
          <w:rFonts w:ascii="方正仿宋_GBK" w:eastAsia="方正仿宋_GBK" w:hAnsi="ˎ̥" w:cs="宋体" w:hint="eastAsia"/>
          <w:color w:val="000000"/>
          <w:kern w:val="0"/>
          <w:sz w:val="32"/>
          <w:szCs w:val="32"/>
        </w:rPr>
        <w:t>段</w:t>
      </w:r>
      <w:r>
        <w:rPr>
          <w:rFonts w:ascii="方正仿宋_GBK" w:eastAsia="方正仿宋_GBK" w:hAnsi="ˎ̥" w:cs="宋体"/>
          <w:color w:val="000000"/>
          <w:kern w:val="0"/>
          <w:sz w:val="32"/>
          <w:szCs w:val="32"/>
        </w:rPr>
        <w:t>审减工程</w:t>
      </w:r>
      <w:r>
        <w:rPr>
          <w:rFonts w:ascii="方正仿宋_GBK" w:eastAsia="方正仿宋_GBK" w:hAnsi="ˎ̥" w:cs="宋体" w:hint="eastAsia"/>
          <w:color w:val="000000"/>
          <w:kern w:val="0"/>
          <w:sz w:val="32"/>
          <w:szCs w:val="32"/>
        </w:rPr>
        <w:t>造</w:t>
      </w:r>
      <w:r>
        <w:rPr>
          <w:rFonts w:ascii="方正仿宋_GBK" w:eastAsia="方正仿宋_GBK" w:hAnsi="ˎ̥" w:cs="宋体"/>
          <w:color w:val="000000"/>
          <w:kern w:val="0"/>
          <w:sz w:val="32"/>
          <w:szCs w:val="32"/>
        </w:rPr>
        <w:t>价总额</w:t>
      </w:r>
      <w:r w:rsidRPr="001141BD">
        <w:rPr>
          <w:rFonts w:ascii="方正仿宋_GBK" w:eastAsia="方正仿宋_GBK" w:hAnsi="ˎ̥" w:cs="宋体" w:hint="eastAsia"/>
          <w:color w:val="000000"/>
          <w:kern w:val="0"/>
          <w:sz w:val="32"/>
          <w:szCs w:val="32"/>
        </w:rPr>
        <w:t>是</w:t>
      </w:r>
      <w:r w:rsidRPr="001141BD">
        <w:rPr>
          <w:rFonts w:ascii="方正仿宋_GBK" w:eastAsia="方正仿宋_GBK" w:hAnsi="ˎ̥" w:cs="宋体"/>
          <w:color w:val="000000"/>
          <w:kern w:val="0"/>
          <w:sz w:val="32"/>
          <w:szCs w:val="32"/>
        </w:rPr>
        <w:t>指</w:t>
      </w:r>
      <w:r w:rsidRPr="001141BD">
        <w:rPr>
          <w:rFonts w:ascii="方正仿宋_GBK" w:eastAsia="方正仿宋_GBK" w:hAnsi="ˎ̥" w:cs="宋体" w:hint="eastAsia"/>
          <w:color w:val="000000"/>
          <w:kern w:val="0"/>
          <w:sz w:val="32"/>
          <w:szCs w:val="32"/>
        </w:rPr>
        <w:t>在工程决算审计过程中，决算减少的工程造价金额，</w:t>
      </w:r>
      <w:r w:rsidRPr="001141BD">
        <w:rPr>
          <w:rFonts w:ascii="方正仿宋_GBK" w:eastAsia="方正仿宋_GBK" w:hAnsi="ˎ̥" w:cs="宋体"/>
          <w:color w:val="000000"/>
          <w:kern w:val="0"/>
          <w:sz w:val="32"/>
          <w:szCs w:val="32"/>
        </w:rPr>
        <w:t>若企业</w:t>
      </w:r>
      <w:r w:rsidRPr="001141BD">
        <w:rPr>
          <w:rFonts w:ascii="方正仿宋_GBK" w:eastAsia="方正仿宋_GBK" w:hAnsi="ˎ̥" w:cs="宋体" w:hint="eastAsia"/>
          <w:color w:val="000000"/>
          <w:kern w:val="0"/>
          <w:sz w:val="32"/>
          <w:szCs w:val="32"/>
        </w:rPr>
        <w:t>有</w:t>
      </w:r>
      <w:r w:rsidRPr="001141BD">
        <w:rPr>
          <w:rFonts w:ascii="方正仿宋_GBK" w:eastAsia="方正仿宋_GBK" w:hAnsi="ˎ̥" w:cs="宋体"/>
          <w:color w:val="000000"/>
          <w:kern w:val="0"/>
          <w:sz w:val="32"/>
          <w:szCs w:val="32"/>
        </w:rPr>
        <w:t>核增</w:t>
      </w:r>
      <w:r w:rsidRPr="001141BD">
        <w:rPr>
          <w:rFonts w:ascii="方正仿宋_GBK" w:eastAsia="方正仿宋_GBK" w:hAnsi="ˎ̥" w:cs="宋体" w:hint="eastAsia"/>
          <w:color w:val="000000"/>
          <w:kern w:val="0"/>
          <w:sz w:val="32"/>
          <w:szCs w:val="32"/>
        </w:rPr>
        <w:t>不</w:t>
      </w:r>
      <w:r>
        <w:rPr>
          <w:rFonts w:ascii="方正仿宋_GBK" w:eastAsia="方正仿宋_GBK" w:hAnsi="ˎ̥" w:cs="宋体" w:hint="eastAsia"/>
          <w:color w:val="000000"/>
          <w:kern w:val="0"/>
          <w:sz w:val="32"/>
          <w:szCs w:val="32"/>
        </w:rPr>
        <w:t>冲</w:t>
      </w:r>
      <w:r w:rsidRPr="001141BD">
        <w:rPr>
          <w:rFonts w:ascii="方正仿宋_GBK" w:eastAsia="方正仿宋_GBK" w:hAnsi="ˎ̥" w:cs="宋体" w:hint="eastAsia"/>
          <w:color w:val="000000"/>
          <w:kern w:val="0"/>
          <w:sz w:val="32"/>
          <w:szCs w:val="32"/>
        </w:rPr>
        <w:t>抵。</w:t>
      </w:r>
      <w:r>
        <w:rPr>
          <w:rFonts w:ascii="方正仿宋_GBK" w:eastAsia="方正仿宋_GBK" w:hAnsi="ˎ̥" w:cs="宋体" w:hint="eastAsia"/>
          <w:color w:val="000000"/>
          <w:kern w:val="0"/>
          <w:sz w:val="32"/>
          <w:szCs w:val="32"/>
        </w:rPr>
        <w:t>有</w:t>
      </w:r>
      <w:r>
        <w:rPr>
          <w:rFonts w:ascii="方正仿宋_GBK" w:eastAsia="方正仿宋_GBK" w:hAnsi="ˎ̥" w:cs="宋体"/>
          <w:color w:val="000000"/>
          <w:kern w:val="0"/>
          <w:sz w:val="32"/>
          <w:szCs w:val="32"/>
        </w:rPr>
        <w:t>结（决</w:t>
      </w:r>
      <w:r>
        <w:rPr>
          <w:rFonts w:ascii="方正仿宋_GBK" w:eastAsia="方正仿宋_GBK" w:hAnsi="ˎ̥" w:cs="宋体" w:hint="eastAsia"/>
          <w:color w:val="000000"/>
          <w:kern w:val="0"/>
          <w:sz w:val="32"/>
          <w:szCs w:val="32"/>
        </w:rPr>
        <w:t>）</w:t>
      </w:r>
      <w:r>
        <w:rPr>
          <w:rFonts w:ascii="方正仿宋_GBK" w:eastAsia="方正仿宋_GBK" w:hAnsi="ˎ̥" w:cs="宋体"/>
          <w:color w:val="000000"/>
          <w:kern w:val="0"/>
          <w:sz w:val="32"/>
          <w:szCs w:val="32"/>
        </w:rPr>
        <w:t>算</w:t>
      </w:r>
      <w:r w:rsidRPr="004838E0">
        <w:rPr>
          <w:rFonts w:ascii="方正仿宋_GBK" w:eastAsia="方正仿宋_GBK" w:hAnsi="ˎ̥" w:cs="宋体" w:hint="eastAsia"/>
          <w:color w:val="000000"/>
          <w:kern w:val="0"/>
          <w:sz w:val="32"/>
          <w:szCs w:val="32"/>
        </w:rPr>
        <w:t>阶段咨询</w:t>
      </w:r>
      <w:r>
        <w:rPr>
          <w:rFonts w:ascii="方正仿宋_GBK" w:eastAsia="方正仿宋_GBK" w:hAnsi="ˎ̥" w:cs="宋体" w:hint="eastAsia"/>
          <w:color w:val="000000"/>
          <w:kern w:val="0"/>
          <w:sz w:val="32"/>
          <w:szCs w:val="32"/>
        </w:rPr>
        <w:t>收入</w:t>
      </w:r>
      <w:r>
        <w:rPr>
          <w:rFonts w:ascii="方正仿宋_GBK" w:eastAsia="方正仿宋_GBK" w:hAnsi="ˎ̥" w:cs="宋体"/>
          <w:color w:val="000000"/>
          <w:kern w:val="0"/>
          <w:sz w:val="32"/>
          <w:szCs w:val="32"/>
        </w:rPr>
        <w:t>的，必须</w:t>
      </w:r>
      <w:r>
        <w:rPr>
          <w:rFonts w:ascii="方正仿宋_GBK" w:eastAsia="方正仿宋_GBK" w:hAnsi="ˎ̥" w:cs="宋体"/>
          <w:color w:val="000000"/>
          <w:kern w:val="0"/>
          <w:sz w:val="32"/>
          <w:szCs w:val="32"/>
        </w:rPr>
        <w:lastRenderedPageBreak/>
        <w:t>填写这个指标，</w:t>
      </w:r>
      <w:r>
        <w:rPr>
          <w:rFonts w:ascii="方正仿宋_GBK" w:eastAsia="方正仿宋_GBK" w:hAnsi="ˎ̥" w:cs="宋体" w:hint="eastAsia"/>
          <w:color w:val="000000"/>
          <w:kern w:val="0"/>
          <w:sz w:val="32"/>
          <w:szCs w:val="32"/>
        </w:rPr>
        <w:t>去年发</w:t>
      </w:r>
      <w:r>
        <w:rPr>
          <w:rFonts w:ascii="方正仿宋_GBK" w:eastAsia="方正仿宋_GBK" w:hAnsi="ˎ̥" w:cs="宋体"/>
          <w:color w:val="000000"/>
          <w:kern w:val="0"/>
          <w:sz w:val="32"/>
          <w:szCs w:val="32"/>
        </w:rPr>
        <w:t>现不少企业漏填</w:t>
      </w:r>
      <w:r>
        <w:rPr>
          <w:rFonts w:ascii="方正仿宋_GBK" w:eastAsia="方正仿宋_GBK" w:hAnsi="ˎ̥" w:cs="宋体" w:hint="eastAsia"/>
          <w:color w:val="000000"/>
          <w:kern w:val="0"/>
          <w:sz w:val="32"/>
          <w:szCs w:val="32"/>
        </w:rPr>
        <w:t>，</w:t>
      </w:r>
      <w:r>
        <w:rPr>
          <w:rFonts w:ascii="方正仿宋_GBK" w:eastAsia="方正仿宋_GBK" w:hAnsi="ˎ̥" w:cs="宋体"/>
          <w:color w:val="000000"/>
          <w:kern w:val="0"/>
          <w:sz w:val="32"/>
          <w:szCs w:val="32"/>
        </w:rPr>
        <w:t>没有结（决</w:t>
      </w:r>
      <w:r>
        <w:rPr>
          <w:rFonts w:ascii="方正仿宋_GBK" w:eastAsia="方正仿宋_GBK" w:hAnsi="ˎ̥" w:cs="宋体" w:hint="eastAsia"/>
          <w:color w:val="000000"/>
          <w:kern w:val="0"/>
          <w:sz w:val="32"/>
          <w:szCs w:val="32"/>
        </w:rPr>
        <w:t>）</w:t>
      </w:r>
      <w:r>
        <w:rPr>
          <w:rFonts w:ascii="方正仿宋_GBK" w:eastAsia="方正仿宋_GBK" w:hAnsi="ˎ̥" w:cs="宋体"/>
          <w:color w:val="000000"/>
          <w:kern w:val="0"/>
          <w:sz w:val="32"/>
          <w:szCs w:val="32"/>
        </w:rPr>
        <w:t>算</w:t>
      </w:r>
      <w:r w:rsidRPr="004838E0">
        <w:rPr>
          <w:rFonts w:ascii="方正仿宋_GBK" w:eastAsia="方正仿宋_GBK" w:hAnsi="ˎ̥" w:cs="宋体" w:hint="eastAsia"/>
          <w:color w:val="000000"/>
          <w:kern w:val="0"/>
          <w:sz w:val="32"/>
          <w:szCs w:val="32"/>
        </w:rPr>
        <w:t>阶段咨询</w:t>
      </w:r>
      <w:r>
        <w:rPr>
          <w:rFonts w:ascii="方正仿宋_GBK" w:eastAsia="方正仿宋_GBK" w:hAnsi="ˎ̥" w:cs="宋体" w:hint="eastAsia"/>
          <w:color w:val="000000"/>
          <w:kern w:val="0"/>
          <w:sz w:val="32"/>
          <w:szCs w:val="32"/>
        </w:rPr>
        <w:t>收入</w:t>
      </w:r>
      <w:r>
        <w:rPr>
          <w:rFonts w:ascii="方正仿宋_GBK" w:eastAsia="方正仿宋_GBK" w:hAnsi="ˎ̥" w:cs="宋体"/>
          <w:color w:val="000000"/>
          <w:kern w:val="0"/>
          <w:sz w:val="32"/>
          <w:szCs w:val="32"/>
        </w:rPr>
        <w:t>的，</w:t>
      </w:r>
      <w:r>
        <w:rPr>
          <w:rFonts w:ascii="方正仿宋_GBK" w:eastAsia="方正仿宋_GBK" w:hAnsi="ˎ̥" w:cs="宋体" w:hint="eastAsia"/>
          <w:color w:val="000000"/>
          <w:kern w:val="0"/>
          <w:sz w:val="32"/>
          <w:szCs w:val="32"/>
        </w:rPr>
        <w:t>不</w:t>
      </w:r>
      <w:r>
        <w:rPr>
          <w:rFonts w:ascii="方正仿宋_GBK" w:eastAsia="方正仿宋_GBK" w:hAnsi="ˎ̥" w:cs="宋体"/>
          <w:color w:val="000000"/>
          <w:kern w:val="0"/>
          <w:sz w:val="32"/>
          <w:szCs w:val="32"/>
        </w:rPr>
        <w:t>能填写这个指标。</w:t>
      </w:r>
    </w:p>
    <w:p w:rsidR="007F0FC6" w:rsidRPr="008D7029" w:rsidRDefault="007F0FC6" w:rsidP="007F0FC6">
      <w:pPr>
        <w:widowControl/>
        <w:tabs>
          <w:tab w:val="left" w:pos="709"/>
        </w:tabs>
        <w:spacing w:line="570" w:lineRule="exact"/>
        <w:rPr>
          <w:rFonts w:ascii="方正仿宋_GBK" w:eastAsia="方正仿宋_GBK" w:hAnsi="ˎ̥" w:cs="宋体" w:hint="eastAsia"/>
          <w:color w:val="000000"/>
          <w:kern w:val="0"/>
          <w:sz w:val="32"/>
          <w:szCs w:val="32"/>
        </w:rPr>
      </w:pPr>
      <w:r>
        <w:rPr>
          <w:rFonts w:ascii="ˎ̥" w:eastAsia="方正仿宋_GBK" w:hAnsi="ˎ̥" w:cs="宋体" w:hint="eastAsia"/>
          <w:color w:val="000000"/>
          <w:kern w:val="0"/>
          <w:sz w:val="32"/>
          <w:szCs w:val="32"/>
        </w:rPr>
        <w:t xml:space="preserve"> </w:t>
      </w:r>
      <w:r w:rsidRPr="008D7029">
        <w:rPr>
          <w:rFonts w:ascii="ˎ̥" w:eastAsia="方正仿宋_GBK" w:hAnsi="ˎ̥" w:cs="宋体" w:hint="eastAsia"/>
          <w:color w:val="000000"/>
          <w:kern w:val="0"/>
          <w:sz w:val="32"/>
          <w:szCs w:val="32"/>
        </w:rPr>
        <w:t>    </w:t>
      </w:r>
      <w:r>
        <w:rPr>
          <w:rFonts w:ascii="ˎ̥" w:eastAsia="方正仿宋_GBK" w:hAnsi="ˎ̥" w:cs="宋体"/>
          <w:color w:val="000000"/>
          <w:kern w:val="0"/>
          <w:sz w:val="32"/>
          <w:szCs w:val="32"/>
        </w:rPr>
        <w:t xml:space="preserve"> </w:t>
      </w:r>
      <w:r>
        <w:rPr>
          <w:rFonts w:ascii="方正仿宋_GBK" w:eastAsia="方正仿宋_GBK" w:hAnsi="ˎ̥" w:cs="宋体" w:hint="eastAsia"/>
          <w:color w:val="000000"/>
          <w:kern w:val="0"/>
          <w:sz w:val="32"/>
          <w:szCs w:val="32"/>
        </w:rPr>
        <w:t>3</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建造3表和建造4表的计量单位都是万元，注意不</w:t>
      </w:r>
      <w:r>
        <w:rPr>
          <w:rFonts w:ascii="方正仿宋_GBK" w:eastAsia="方正仿宋_GBK" w:hAnsi="ˎ̥" w:cs="宋体" w:hint="eastAsia"/>
          <w:color w:val="000000"/>
          <w:kern w:val="0"/>
          <w:sz w:val="32"/>
          <w:szCs w:val="32"/>
        </w:rPr>
        <w:t>能</w:t>
      </w:r>
      <w:r w:rsidRPr="008D7029">
        <w:rPr>
          <w:rFonts w:ascii="方正仿宋_GBK" w:eastAsia="方正仿宋_GBK" w:hAnsi="ˎ̥" w:cs="宋体" w:hint="eastAsia"/>
          <w:color w:val="000000"/>
          <w:kern w:val="0"/>
          <w:sz w:val="32"/>
          <w:szCs w:val="32"/>
        </w:rPr>
        <w:t>填</w:t>
      </w:r>
      <w:r>
        <w:rPr>
          <w:rFonts w:ascii="方正仿宋_GBK" w:eastAsia="方正仿宋_GBK" w:hAnsi="ˎ̥" w:cs="宋体" w:hint="eastAsia"/>
          <w:color w:val="000000"/>
          <w:kern w:val="0"/>
          <w:sz w:val="32"/>
          <w:szCs w:val="32"/>
        </w:rPr>
        <w:t>写</w:t>
      </w:r>
      <w:r w:rsidRPr="008D7029">
        <w:rPr>
          <w:rFonts w:ascii="方正仿宋_GBK" w:eastAsia="方正仿宋_GBK" w:hAnsi="ˎ̥" w:cs="宋体" w:hint="eastAsia"/>
          <w:color w:val="000000"/>
          <w:kern w:val="0"/>
          <w:sz w:val="32"/>
          <w:szCs w:val="32"/>
        </w:rPr>
        <w:t>成</w:t>
      </w:r>
      <w:r>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元</w:t>
      </w:r>
      <w:r>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4</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建造3表中的表内关系：</w:t>
      </w:r>
    </w:p>
    <w:p w:rsidR="007F0FC6" w:rsidRPr="00FC2BE8" w:rsidRDefault="007F0FC6" w:rsidP="007F0FC6">
      <w:pPr>
        <w:spacing w:line="570" w:lineRule="exact"/>
        <w:ind w:leftChars="600" w:left="1260"/>
        <w:rPr>
          <w:rFonts w:ascii="方正仿宋_GBK" w:eastAsia="方正仿宋_GBK" w:hAnsi="ˎ̥" w:cs="宋体" w:hint="eastAsia"/>
          <w:color w:val="000000"/>
          <w:kern w:val="0"/>
          <w:sz w:val="32"/>
          <w:szCs w:val="32"/>
        </w:rPr>
      </w:pPr>
      <w:r w:rsidRPr="00FC2BE8">
        <w:rPr>
          <w:rFonts w:ascii="方正仿宋_GBK" w:eastAsia="方正仿宋_GBK" w:hAnsi="ˎ̥" w:cs="宋体" w:hint="eastAsia"/>
          <w:color w:val="000000"/>
          <w:kern w:val="0"/>
          <w:sz w:val="32"/>
          <w:szCs w:val="32"/>
        </w:rPr>
        <w:t>36=37+38+39+40+… …＋59；</w:t>
      </w:r>
    </w:p>
    <w:p w:rsidR="007F0FC6" w:rsidRPr="00FC2BE8" w:rsidRDefault="007F0FC6" w:rsidP="007F0FC6">
      <w:pPr>
        <w:spacing w:line="570" w:lineRule="exact"/>
        <w:ind w:left="2240" w:hangingChars="700" w:hanging="2240"/>
        <w:rPr>
          <w:rFonts w:ascii="方正仿宋_GBK" w:eastAsia="方正仿宋_GBK" w:hAnsi="ˎ̥" w:cs="宋体" w:hint="eastAsia"/>
          <w:color w:val="000000"/>
          <w:kern w:val="0"/>
          <w:sz w:val="32"/>
          <w:szCs w:val="32"/>
        </w:rPr>
      </w:pPr>
      <w:r w:rsidRPr="00FC2BE8">
        <w:rPr>
          <w:rFonts w:ascii="方正仿宋_GBK" w:eastAsia="方正仿宋_GBK" w:hAnsi="ˎ̥" w:cs="宋体" w:hint="eastAsia"/>
          <w:color w:val="000000"/>
          <w:kern w:val="0"/>
          <w:sz w:val="32"/>
          <w:szCs w:val="32"/>
        </w:rPr>
        <w:t xml:space="preserve">        36=60+61+62+63+64+65；</w:t>
      </w:r>
    </w:p>
    <w:p w:rsidR="007F0FC6" w:rsidRPr="00FC2BE8" w:rsidRDefault="007F0FC6" w:rsidP="007F0FC6">
      <w:pPr>
        <w:spacing w:line="570" w:lineRule="exact"/>
        <w:ind w:left="2240" w:hangingChars="700" w:hanging="2240"/>
        <w:rPr>
          <w:rFonts w:ascii="方正仿宋_GBK" w:eastAsia="方正仿宋_GBK" w:hAnsi="ˎ̥" w:cs="宋体" w:hint="eastAsia"/>
          <w:color w:val="000000"/>
          <w:kern w:val="0"/>
          <w:sz w:val="32"/>
          <w:szCs w:val="32"/>
        </w:rPr>
      </w:pPr>
      <w:r w:rsidRPr="00FC2BE8">
        <w:rPr>
          <w:rFonts w:ascii="方正仿宋_GBK" w:eastAsia="方正仿宋_GBK" w:hAnsi="ˎ̥" w:cs="宋体" w:hint="eastAsia"/>
          <w:color w:val="000000"/>
          <w:kern w:val="0"/>
          <w:sz w:val="32"/>
          <w:szCs w:val="32"/>
        </w:rPr>
        <w:t xml:space="preserve">        66=67+68+69+70；</w:t>
      </w:r>
    </w:p>
    <w:p w:rsidR="007F0FC6" w:rsidRDefault="007F0FC6" w:rsidP="007F0FC6">
      <w:pPr>
        <w:spacing w:line="570" w:lineRule="exact"/>
        <w:ind w:left="2240" w:hangingChars="700" w:hanging="2240"/>
        <w:rPr>
          <w:rFonts w:ascii="方正仿宋_GBK" w:eastAsia="方正仿宋_GBK" w:hAnsi="ˎ̥" w:cs="宋体" w:hint="eastAsia"/>
          <w:color w:val="000000"/>
          <w:kern w:val="0"/>
          <w:sz w:val="32"/>
          <w:szCs w:val="32"/>
        </w:rPr>
      </w:pPr>
      <w:r w:rsidRPr="00FC2BE8">
        <w:rPr>
          <w:rFonts w:ascii="方正仿宋_GBK" w:eastAsia="方正仿宋_GBK" w:hAnsi="ˎ̥" w:cs="宋体" w:hint="eastAsia"/>
          <w:color w:val="000000"/>
          <w:kern w:val="0"/>
          <w:sz w:val="32"/>
          <w:szCs w:val="32"/>
        </w:rPr>
        <w:t xml:space="preserve">        71=72+73+74+75。</w:t>
      </w:r>
    </w:p>
    <w:p w:rsidR="007F0FC6" w:rsidRPr="00C6614B" w:rsidRDefault="007F0FC6" w:rsidP="007F0FC6">
      <w:pPr>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5</w:t>
      </w:r>
      <w:r w:rsidR="00DE6D38">
        <w:rPr>
          <w:rFonts w:ascii="方正仿宋_GBK" w:eastAsia="方正仿宋_GBK" w:hAnsi="ˎ̥" w:cs="宋体" w:hint="eastAsia"/>
          <w:color w:val="000000"/>
          <w:kern w:val="0"/>
          <w:sz w:val="32"/>
          <w:szCs w:val="32"/>
        </w:rPr>
        <w:t>．</w:t>
      </w:r>
      <w:r>
        <w:rPr>
          <w:rFonts w:ascii="方正仿宋_GBK" w:eastAsia="方正仿宋_GBK" w:hAnsi="ˎ̥" w:cs="宋体" w:hint="eastAsia"/>
          <w:color w:val="000000"/>
          <w:kern w:val="0"/>
          <w:sz w:val="32"/>
          <w:szCs w:val="32"/>
        </w:rPr>
        <w:t>20</w:t>
      </w:r>
      <w:r>
        <w:rPr>
          <w:rFonts w:ascii="方正仿宋_GBK" w:eastAsia="方正仿宋_GBK" w:hAnsi="ˎ̥" w:cs="宋体"/>
          <w:color w:val="000000"/>
          <w:kern w:val="0"/>
          <w:sz w:val="32"/>
          <w:szCs w:val="32"/>
        </w:rPr>
        <w:t>20年的</w:t>
      </w:r>
      <w:r w:rsidRPr="00C6614B">
        <w:rPr>
          <w:rFonts w:ascii="方正仿宋_GBK" w:eastAsia="方正仿宋_GBK" w:hAnsi="宋体" w:hint="eastAsia"/>
          <w:spacing w:val="-6"/>
          <w:sz w:val="32"/>
          <w:szCs w:val="32"/>
        </w:rPr>
        <w:t>勘察设计业务、会计审计业务、银行金融业务</w:t>
      </w:r>
      <w:r>
        <w:rPr>
          <w:rFonts w:ascii="方正仿宋_GBK" w:eastAsia="方正仿宋_GBK" w:hAnsi="宋体" w:hint="eastAsia"/>
          <w:spacing w:val="-6"/>
          <w:sz w:val="32"/>
          <w:szCs w:val="32"/>
        </w:rPr>
        <w:t>已从其他</w:t>
      </w:r>
      <w:r>
        <w:rPr>
          <w:rFonts w:ascii="方正仿宋_GBK" w:eastAsia="方正仿宋_GBK" w:hAnsi="宋体"/>
          <w:spacing w:val="-6"/>
          <w:sz w:val="32"/>
          <w:szCs w:val="32"/>
        </w:rPr>
        <w:t>业务收入中</w:t>
      </w:r>
      <w:r>
        <w:rPr>
          <w:rFonts w:ascii="方正仿宋_GBK" w:eastAsia="方正仿宋_GBK" w:hAnsi="宋体" w:hint="eastAsia"/>
          <w:spacing w:val="-6"/>
          <w:sz w:val="32"/>
          <w:szCs w:val="32"/>
        </w:rPr>
        <w:t>移</w:t>
      </w:r>
      <w:r>
        <w:rPr>
          <w:rFonts w:ascii="方正仿宋_GBK" w:eastAsia="方正仿宋_GBK" w:hAnsi="宋体"/>
          <w:spacing w:val="-6"/>
          <w:sz w:val="32"/>
          <w:szCs w:val="32"/>
        </w:rPr>
        <w:t>出</w:t>
      </w:r>
      <w:r>
        <w:rPr>
          <w:rFonts w:ascii="方正仿宋_GBK" w:eastAsia="方正仿宋_GBK" w:hAnsi="宋体" w:hint="eastAsia"/>
          <w:spacing w:val="-6"/>
          <w:sz w:val="32"/>
          <w:szCs w:val="32"/>
        </w:rPr>
        <w:t>。但建</w:t>
      </w:r>
      <w:r>
        <w:rPr>
          <w:rFonts w:ascii="方正仿宋_GBK" w:eastAsia="方正仿宋_GBK" w:hAnsi="宋体"/>
          <w:spacing w:val="-6"/>
          <w:sz w:val="32"/>
          <w:szCs w:val="32"/>
        </w:rPr>
        <w:t>造</w:t>
      </w:r>
      <w:r>
        <w:rPr>
          <w:rFonts w:ascii="方正仿宋_GBK" w:eastAsia="方正仿宋_GBK" w:hAnsi="宋体" w:hint="eastAsia"/>
          <w:spacing w:val="-6"/>
          <w:sz w:val="32"/>
          <w:szCs w:val="32"/>
        </w:rPr>
        <w:t>4表</w:t>
      </w:r>
      <w:r>
        <w:rPr>
          <w:rFonts w:ascii="方正仿宋_GBK" w:eastAsia="方正仿宋_GBK" w:hAnsi="宋体"/>
          <w:spacing w:val="-6"/>
          <w:sz w:val="32"/>
          <w:szCs w:val="32"/>
        </w:rPr>
        <w:t>的其他业务收入</w:t>
      </w:r>
      <w:r>
        <w:rPr>
          <w:rFonts w:ascii="方正仿宋_GBK" w:eastAsia="方正仿宋_GBK" w:hAnsi="宋体" w:hint="eastAsia"/>
          <w:spacing w:val="-6"/>
          <w:sz w:val="32"/>
          <w:szCs w:val="32"/>
        </w:rPr>
        <w:t>中</w:t>
      </w:r>
      <w:r>
        <w:rPr>
          <w:rFonts w:ascii="方正仿宋_GBK" w:eastAsia="方正仿宋_GBK" w:hAnsi="宋体"/>
          <w:spacing w:val="-6"/>
          <w:sz w:val="32"/>
          <w:szCs w:val="32"/>
        </w:rPr>
        <w:t>包含这部分</w:t>
      </w:r>
      <w:r>
        <w:rPr>
          <w:rFonts w:ascii="方正仿宋_GBK" w:eastAsia="方正仿宋_GBK" w:hAnsi="宋体" w:hint="eastAsia"/>
          <w:spacing w:val="-6"/>
          <w:sz w:val="32"/>
          <w:szCs w:val="32"/>
        </w:rPr>
        <w:t>数据</w:t>
      </w:r>
      <w:r>
        <w:rPr>
          <w:rFonts w:ascii="方正仿宋_GBK" w:eastAsia="方正仿宋_GBK" w:hAnsi="宋体"/>
          <w:spacing w:val="-6"/>
          <w:sz w:val="32"/>
          <w:szCs w:val="32"/>
        </w:rPr>
        <w:t>。</w:t>
      </w:r>
    </w:p>
    <w:p w:rsidR="007F0FC6" w:rsidRPr="008D7029"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四</w:t>
      </w:r>
      <w:r w:rsidRPr="008D7029">
        <w:rPr>
          <w:rFonts w:ascii="方正仿宋_GBK" w:eastAsia="方正仿宋_GBK" w:hAnsi="ˎ̥" w:cs="宋体" w:hint="eastAsia"/>
          <w:color w:val="000000"/>
          <w:kern w:val="0"/>
          <w:sz w:val="32"/>
          <w:szCs w:val="32"/>
        </w:rPr>
        <w:t>、建造4表中需要注意的指标</w:t>
      </w:r>
      <w:r>
        <w:rPr>
          <w:rFonts w:ascii="方正仿宋_GBK" w:eastAsia="方正仿宋_GBK" w:hAnsi="ˎ̥" w:cs="宋体" w:hint="eastAsia"/>
          <w:color w:val="000000"/>
          <w:kern w:val="0"/>
          <w:sz w:val="32"/>
          <w:szCs w:val="32"/>
        </w:rPr>
        <w:t>及</w:t>
      </w:r>
      <w:r>
        <w:rPr>
          <w:rFonts w:ascii="方正仿宋_GBK" w:eastAsia="方正仿宋_GBK" w:hAnsi="ˎ̥" w:cs="宋体"/>
          <w:color w:val="000000"/>
          <w:kern w:val="0"/>
          <w:sz w:val="32"/>
          <w:szCs w:val="32"/>
        </w:rPr>
        <w:t>关系</w:t>
      </w:r>
      <w:r w:rsidRPr="008D7029">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1</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指标7</w:t>
      </w:r>
      <w:r>
        <w:rPr>
          <w:rFonts w:ascii="方正仿宋_GBK" w:eastAsia="方正仿宋_GBK" w:hAnsi="ˎ̥" w:cs="宋体"/>
          <w:color w:val="000000"/>
          <w:kern w:val="0"/>
          <w:sz w:val="32"/>
          <w:szCs w:val="32"/>
        </w:rPr>
        <w:t>9</w:t>
      </w:r>
      <w:r w:rsidRPr="008D7029">
        <w:rPr>
          <w:rFonts w:ascii="方正仿宋_GBK" w:eastAsia="方正仿宋_GBK" w:hAnsi="ˎ̥" w:cs="宋体" w:hint="eastAsia"/>
          <w:color w:val="000000"/>
          <w:kern w:val="0"/>
          <w:sz w:val="32"/>
          <w:szCs w:val="32"/>
        </w:rPr>
        <w:t>：工程造价咨询收入</w:t>
      </w:r>
      <w:r>
        <w:rPr>
          <w:rFonts w:ascii="方正仿宋_GBK" w:eastAsia="方正仿宋_GBK" w:hAnsi="ˎ̥" w:cs="宋体" w:hint="eastAsia"/>
          <w:color w:val="000000"/>
          <w:kern w:val="0"/>
          <w:sz w:val="32"/>
          <w:szCs w:val="32"/>
        </w:rPr>
        <w:t>是</w:t>
      </w:r>
      <w:r w:rsidRPr="008D7029">
        <w:rPr>
          <w:rFonts w:ascii="方正仿宋_GBK" w:eastAsia="方正仿宋_GBK" w:hAnsi="ˎ̥" w:cs="宋体" w:hint="eastAsia"/>
          <w:color w:val="000000"/>
          <w:kern w:val="0"/>
          <w:sz w:val="32"/>
          <w:szCs w:val="32"/>
        </w:rPr>
        <w:t>指报告期末企业经营工程造价咨询业务所取得的收入。</w:t>
      </w:r>
      <w:r>
        <w:rPr>
          <w:rFonts w:ascii="方正仿宋_GBK" w:eastAsia="方正仿宋_GBK" w:hAnsi="ˎ̥" w:cs="宋体" w:hint="eastAsia"/>
          <w:color w:val="000000"/>
          <w:kern w:val="0"/>
          <w:sz w:val="32"/>
          <w:szCs w:val="32"/>
        </w:rPr>
        <w:t>如果</w:t>
      </w:r>
      <w:r w:rsidRPr="008D7029">
        <w:rPr>
          <w:rFonts w:ascii="方正仿宋_GBK" w:eastAsia="方正仿宋_GBK" w:hAnsi="ˎ̥" w:cs="宋体" w:hint="eastAsia"/>
          <w:color w:val="000000"/>
          <w:kern w:val="0"/>
          <w:sz w:val="32"/>
          <w:szCs w:val="32"/>
        </w:rPr>
        <w:t>招标代理业务中的工程量清单编制及招标控制价编制收入计入工程造价咨询收入，那么招标代理收入则要扣除这部分收入。</w:t>
      </w:r>
    </w:p>
    <w:p w:rsidR="007F0FC6" w:rsidRPr="008D7029"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2</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收入指标的填写要不重不漏，同时要注意收入的表内表间关系。</w:t>
      </w:r>
    </w:p>
    <w:p w:rsidR="007F0FC6"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sidRPr="00C910EE">
        <w:rPr>
          <w:rFonts w:ascii="方正仿宋_GBK" w:eastAsia="方正仿宋_GBK" w:hAnsi="ˎ̥" w:cs="宋体" w:hint="eastAsia"/>
          <w:color w:val="000000"/>
          <w:kern w:val="0"/>
          <w:sz w:val="32"/>
          <w:szCs w:val="32"/>
        </w:rPr>
        <w:t>78=79+80；</w:t>
      </w:r>
    </w:p>
    <w:p w:rsidR="007F0FC6"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sidRPr="00C910EE">
        <w:rPr>
          <w:rFonts w:ascii="方正仿宋_GBK" w:eastAsia="方正仿宋_GBK" w:hAnsi="ˎ̥" w:cs="宋体" w:hint="eastAsia"/>
          <w:color w:val="000000"/>
          <w:kern w:val="0"/>
          <w:sz w:val="32"/>
          <w:szCs w:val="32"/>
        </w:rPr>
        <w:t>79=36；</w:t>
      </w:r>
    </w:p>
    <w:p w:rsidR="007F0FC6" w:rsidRPr="00C910EE" w:rsidRDefault="007F0FC6" w:rsidP="007F0FC6">
      <w:pPr>
        <w:widowControl/>
        <w:spacing w:line="570" w:lineRule="exact"/>
        <w:ind w:firstLineChars="200" w:firstLine="640"/>
        <w:rPr>
          <w:rFonts w:ascii="方正仿宋_GBK" w:eastAsia="方正仿宋_GBK" w:hAnsi="ˎ̥" w:cs="宋体" w:hint="eastAsia"/>
          <w:color w:val="000000"/>
          <w:kern w:val="0"/>
          <w:sz w:val="32"/>
          <w:szCs w:val="32"/>
        </w:rPr>
      </w:pPr>
      <w:r w:rsidRPr="00C910EE">
        <w:rPr>
          <w:rFonts w:ascii="方正仿宋_GBK" w:eastAsia="方正仿宋_GBK" w:hAnsi="ˎ̥" w:cs="宋体" w:hint="eastAsia"/>
          <w:color w:val="000000"/>
          <w:kern w:val="0"/>
          <w:sz w:val="32"/>
          <w:szCs w:val="32"/>
        </w:rPr>
        <w:t>80=66+71</w:t>
      </w:r>
      <w:r w:rsidR="006A341A">
        <w:rPr>
          <w:rFonts w:ascii="方正仿宋_GBK" w:eastAsia="方正仿宋_GBK" w:hAnsi="ˎ̥" w:cs="宋体" w:hint="eastAsia"/>
          <w:color w:val="000000"/>
          <w:kern w:val="0"/>
          <w:sz w:val="32"/>
          <w:szCs w:val="32"/>
        </w:rPr>
        <w:t>。</w:t>
      </w:r>
      <w:bookmarkStart w:id="0" w:name="_GoBack"/>
      <w:bookmarkEnd w:id="0"/>
    </w:p>
    <w:p w:rsidR="007F0FC6" w:rsidRDefault="007F0FC6" w:rsidP="007F0FC6">
      <w:pPr>
        <w:tabs>
          <w:tab w:val="left" w:pos="0"/>
        </w:tabs>
        <w:spacing w:line="570" w:lineRule="exact"/>
        <w:ind w:firstLine="630"/>
        <w:rPr>
          <w:rFonts w:ascii="方正仿宋_GBK" w:eastAsia="方正仿宋_GBK" w:hAnsi="ˎ̥" w:cs="宋体" w:hint="eastAsia"/>
          <w:color w:val="000000"/>
          <w:kern w:val="0"/>
          <w:sz w:val="32"/>
          <w:szCs w:val="32"/>
        </w:rPr>
      </w:pPr>
      <w:r>
        <w:rPr>
          <w:rFonts w:ascii="方正仿宋_GBK" w:eastAsia="方正仿宋_GBK" w:hAnsi="宋体" w:cs="Arial Unicode MS" w:hint="eastAsia"/>
          <w:sz w:val="32"/>
          <w:szCs w:val="32"/>
        </w:rPr>
        <w:t>3</w:t>
      </w:r>
      <w:r w:rsidR="00DE6D38">
        <w:rPr>
          <w:rFonts w:ascii="方正仿宋_GBK" w:eastAsia="方正仿宋_GBK" w:hAnsi="宋体" w:cs="Arial Unicode MS" w:hint="eastAsia"/>
          <w:sz w:val="32"/>
          <w:szCs w:val="32"/>
        </w:rPr>
        <w:t>．</w:t>
      </w:r>
      <w:r>
        <w:rPr>
          <w:rFonts w:ascii="方正仿宋_GBK" w:eastAsia="方正仿宋_GBK" w:hAnsi="宋体" w:cs="Arial Unicode MS" w:hint="eastAsia"/>
          <w:sz w:val="32"/>
          <w:szCs w:val="32"/>
        </w:rPr>
        <w:t>指标</w:t>
      </w:r>
      <w:r>
        <w:rPr>
          <w:rFonts w:ascii="方正仿宋_GBK" w:eastAsia="方正仿宋_GBK" w:hAnsi="宋体" w:cs="Arial Unicode MS"/>
          <w:sz w:val="32"/>
          <w:szCs w:val="32"/>
        </w:rPr>
        <w:t>88</w:t>
      </w:r>
      <w:r w:rsidRPr="009F55D0">
        <w:rPr>
          <w:rFonts w:ascii="方正仿宋_GBK" w:eastAsia="方正仿宋_GBK" w:hAnsi="ˎ̥" w:cs="宋体" w:hint="eastAsia"/>
          <w:color w:val="000000"/>
          <w:kern w:val="0"/>
          <w:sz w:val="32"/>
          <w:szCs w:val="32"/>
        </w:rPr>
        <w:t>：应付职工薪酬</w:t>
      </w:r>
      <w:r w:rsidRPr="005010B7">
        <w:rPr>
          <w:rFonts w:ascii="方正仿宋_GBK" w:eastAsia="方正仿宋_GBK" w:hAnsi="ˎ̥" w:cs="宋体" w:hint="eastAsia"/>
          <w:color w:val="000000"/>
          <w:kern w:val="0"/>
          <w:sz w:val="32"/>
          <w:szCs w:val="32"/>
        </w:rPr>
        <w:t>指企业为获得职工提供的服务而给予各种形式的报酬及其他相关支出。</w:t>
      </w:r>
      <w:r w:rsidRPr="008D7029">
        <w:rPr>
          <w:rFonts w:ascii="方正仿宋_GBK" w:eastAsia="方正仿宋_GBK" w:hAnsi="宋体" w:cs="Arial Unicode MS" w:hint="eastAsia"/>
          <w:sz w:val="32"/>
          <w:szCs w:val="32"/>
        </w:rPr>
        <w:t>是填</w:t>
      </w:r>
      <w:r>
        <w:rPr>
          <w:rFonts w:ascii="方正仿宋_GBK" w:eastAsia="方正仿宋_GBK" w:hAnsi="宋体" w:cs="Arial Unicode MS" w:hint="eastAsia"/>
          <w:sz w:val="32"/>
          <w:szCs w:val="32"/>
        </w:rPr>
        <w:t>“</w:t>
      </w:r>
      <w:r>
        <w:rPr>
          <w:rFonts w:ascii="方正仿宋_GBK" w:eastAsia="方正仿宋_GBK" w:hAnsi="宋体" w:cs="Arial Unicode MS"/>
          <w:sz w:val="32"/>
          <w:szCs w:val="32"/>
        </w:rPr>
        <w:t>应付职工</w:t>
      </w:r>
      <w:r>
        <w:rPr>
          <w:rFonts w:ascii="方正仿宋_GBK" w:eastAsia="方正仿宋_GBK" w:hAnsi="宋体" w:cs="Arial Unicode MS"/>
          <w:sz w:val="32"/>
          <w:szCs w:val="32"/>
        </w:rPr>
        <w:lastRenderedPageBreak/>
        <w:t>薪酬</w:t>
      </w:r>
      <w:r>
        <w:rPr>
          <w:rFonts w:ascii="方正仿宋_GBK" w:eastAsia="方正仿宋_GBK" w:hAnsi="宋体" w:cs="Arial Unicode MS"/>
          <w:sz w:val="32"/>
          <w:szCs w:val="32"/>
        </w:rPr>
        <w:t>”</w:t>
      </w:r>
      <w:r w:rsidRPr="008D7029">
        <w:rPr>
          <w:rFonts w:ascii="方正仿宋_GBK" w:eastAsia="方正仿宋_GBK" w:hAnsi="宋体" w:cs="Arial Unicode MS" w:hint="eastAsia"/>
          <w:sz w:val="32"/>
          <w:szCs w:val="32"/>
        </w:rPr>
        <w:t>本年贷方累计发生额而不是余额。</w:t>
      </w:r>
      <w:r w:rsidRPr="008D7029">
        <w:rPr>
          <w:rFonts w:ascii="方正仿宋_GBK" w:eastAsia="方正仿宋_GBK" w:hAnsi="ˎ̥" w:cs="宋体" w:hint="eastAsia"/>
          <w:color w:val="000000"/>
          <w:kern w:val="0"/>
          <w:sz w:val="32"/>
          <w:szCs w:val="32"/>
        </w:rPr>
        <w:t>上年</w:t>
      </w:r>
      <w:r w:rsidR="009B3E09">
        <w:rPr>
          <w:rFonts w:ascii="方正仿宋_GBK" w:eastAsia="方正仿宋_GBK" w:hAnsi="ˎ̥" w:cs="宋体" w:hint="eastAsia"/>
          <w:color w:val="000000"/>
          <w:kern w:val="0"/>
          <w:sz w:val="32"/>
          <w:szCs w:val="32"/>
        </w:rPr>
        <w:t>还</w:t>
      </w:r>
      <w:r w:rsidRPr="008D7029">
        <w:rPr>
          <w:rFonts w:ascii="方正仿宋_GBK" w:eastAsia="方正仿宋_GBK" w:hAnsi="ˎ̥" w:cs="宋体" w:hint="eastAsia"/>
          <w:color w:val="000000"/>
          <w:kern w:val="0"/>
          <w:sz w:val="32"/>
          <w:szCs w:val="32"/>
        </w:rPr>
        <w:t>发现应付职工薪酬</w:t>
      </w:r>
      <w:r>
        <w:rPr>
          <w:rFonts w:ascii="方正仿宋_GBK" w:eastAsia="方正仿宋_GBK" w:hAnsi="ˎ̥" w:cs="宋体" w:hint="eastAsia"/>
          <w:color w:val="000000"/>
          <w:kern w:val="0"/>
          <w:sz w:val="32"/>
          <w:szCs w:val="32"/>
        </w:rPr>
        <w:t>有</w:t>
      </w:r>
      <w:r w:rsidRPr="008D7029">
        <w:rPr>
          <w:rFonts w:ascii="方正仿宋_GBK" w:eastAsia="方正仿宋_GBK" w:hAnsi="ˎ̥" w:cs="宋体" w:hint="eastAsia"/>
          <w:color w:val="000000"/>
          <w:kern w:val="0"/>
          <w:sz w:val="32"/>
          <w:szCs w:val="32"/>
        </w:rPr>
        <w:t>填成应付未付的</w:t>
      </w:r>
      <w:r>
        <w:rPr>
          <w:rFonts w:ascii="方正仿宋_GBK" w:eastAsia="方正仿宋_GBK" w:hAnsi="ˎ̥" w:cs="宋体" w:hint="eastAsia"/>
          <w:color w:val="000000"/>
          <w:kern w:val="0"/>
          <w:sz w:val="32"/>
          <w:szCs w:val="32"/>
        </w:rPr>
        <w:t>，</w:t>
      </w:r>
      <w:r>
        <w:rPr>
          <w:rFonts w:ascii="方正仿宋_GBK" w:eastAsia="方正仿宋_GBK" w:hAnsi="ˎ̥" w:cs="宋体"/>
          <w:color w:val="000000"/>
          <w:kern w:val="0"/>
          <w:sz w:val="32"/>
          <w:szCs w:val="32"/>
        </w:rPr>
        <w:t>也有</w:t>
      </w:r>
      <w:r w:rsidRPr="008D7029">
        <w:rPr>
          <w:rFonts w:ascii="方正仿宋_GBK" w:eastAsia="方正仿宋_GBK" w:hAnsi="ˎ̥" w:cs="宋体" w:hint="eastAsia"/>
          <w:color w:val="000000"/>
          <w:kern w:val="0"/>
          <w:sz w:val="32"/>
          <w:szCs w:val="32"/>
        </w:rPr>
        <w:t>漏填</w:t>
      </w:r>
      <w:r>
        <w:rPr>
          <w:rFonts w:ascii="方正仿宋_GBK" w:eastAsia="方正仿宋_GBK" w:hAnsi="ˎ̥" w:cs="宋体" w:hint="eastAsia"/>
          <w:color w:val="000000"/>
          <w:kern w:val="0"/>
          <w:sz w:val="32"/>
          <w:szCs w:val="32"/>
        </w:rPr>
        <w:t>的</w:t>
      </w:r>
      <w:r w:rsidRPr="008D7029">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ind w:firstLineChars="200" w:firstLine="640"/>
        <w:rPr>
          <w:rFonts w:ascii="方正仿宋_GBK" w:eastAsia="方正仿宋_GBK" w:hAnsi="宋体" w:cs="Arial Unicode MS"/>
          <w:sz w:val="32"/>
          <w:szCs w:val="32"/>
        </w:rPr>
      </w:pPr>
      <w:r>
        <w:rPr>
          <w:rFonts w:ascii="方正仿宋_GBK" w:eastAsia="方正仿宋_GBK" w:hAnsi="ˎ̥" w:cs="宋体" w:hint="eastAsia"/>
          <w:color w:val="000000"/>
          <w:kern w:val="0"/>
          <w:sz w:val="32"/>
          <w:szCs w:val="32"/>
        </w:rPr>
        <w:t>4</w:t>
      </w:r>
      <w:r w:rsidR="00DE6D38">
        <w:rPr>
          <w:rFonts w:ascii="方正仿宋_GBK" w:eastAsia="方正仿宋_GBK" w:hAnsi="ˎ̥" w:cs="宋体" w:hint="eastAsia"/>
          <w:color w:val="000000"/>
          <w:kern w:val="0"/>
          <w:sz w:val="32"/>
          <w:szCs w:val="32"/>
        </w:rPr>
        <w:t>．</w:t>
      </w:r>
      <w:r>
        <w:rPr>
          <w:rFonts w:ascii="方正仿宋_GBK" w:eastAsia="方正仿宋_GBK" w:hAnsi="ˎ̥" w:cs="宋体" w:hint="eastAsia"/>
          <w:color w:val="000000"/>
          <w:kern w:val="0"/>
          <w:sz w:val="32"/>
          <w:szCs w:val="32"/>
        </w:rPr>
        <w:t>指标</w:t>
      </w:r>
      <w:r>
        <w:rPr>
          <w:rFonts w:ascii="方正仿宋_GBK" w:eastAsia="方正仿宋_GBK" w:hAnsi="ˎ̥" w:cs="宋体"/>
          <w:color w:val="000000"/>
          <w:kern w:val="0"/>
          <w:sz w:val="32"/>
          <w:szCs w:val="32"/>
        </w:rPr>
        <w:t>90</w:t>
      </w:r>
      <w:r>
        <w:rPr>
          <w:rFonts w:ascii="方正仿宋_GBK" w:eastAsia="方正仿宋_GBK" w:hAnsi="ˎ̥" w:cs="宋体" w:hint="eastAsia"/>
          <w:color w:val="000000"/>
          <w:kern w:val="0"/>
          <w:sz w:val="32"/>
          <w:szCs w:val="32"/>
        </w:rPr>
        <w:t>：</w:t>
      </w:r>
      <w:r>
        <w:rPr>
          <w:rFonts w:ascii="方正仿宋_GBK" w:eastAsia="方正仿宋_GBK" w:hAnsi="宋体" w:cs="Arial Unicode MS" w:hint="eastAsia"/>
          <w:sz w:val="32"/>
          <w:szCs w:val="32"/>
        </w:rPr>
        <w:t>固定资产原值不能为“0”。</w:t>
      </w:r>
    </w:p>
    <w:p w:rsidR="007F0FC6" w:rsidRDefault="007F0FC6" w:rsidP="007F0FC6">
      <w:pPr>
        <w:widowControl/>
        <w:spacing w:line="570" w:lineRule="exact"/>
        <w:rPr>
          <w:rFonts w:ascii="方正仿宋_GBK" w:eastAsia="方正仿宋_GBK" w:hAnsi="ˎ̥" w:cs="宋体" w:hint="eastAsia"/>
          <w:color w:val="000000"/>
          <w:kern w:val="0"/>
          <w:sz w:val="32"/>
          <w:szCs w:val="32"/>
        </w:rPr>
      </w:pPr>
      <w:r w:rsidRPr="008D7029">
        <w:rPr>
          <w:rFonts w:ascii="方正仿宋_GBK" w:eastAsia="方正仿宋_GBK" w:hAnsi="ˎ̥" w:cs="宋体" w:hint="eastAsia"/>
          <w:color w:val="000000"/>
          <w:kern w:val="0"/>
          <w:sz w:val="32"/>
          <w:szCs w:val="32"/>
        </w:rPr>
        <w:t xml:space="preserve">    </w:t>
      </w:r>
      <w:r>
        <w:rPr>
          <w:rFonts w:ascii="方正仿宋_GBK" w:eastAsia="方正仿宋_GBK" w:hAnsi="ˎ̥" w:cs="宋体" w:hint="eastAsia"/>
          <w:color w:val="000000"/>
          <w:kern w:val="0"/>
          <w:sz w:val="32"/>
          <w:szCs w:val="32"/>
        </w:rPr>
        <w:t>5</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指标</w:t>
      </w:r>
      <w:r>
        <w:rPr>
          <w:rFonts w:ascii="方正仿宋_GBK" w:eastAsia="方正仿宋_GBK" w:hAnsi="ˎ̥" w:cs="宋体"/>
          <w:color w:val="000000"/>
          <w:kern w:val="0"/>
          <w:sz w:val="32"/>
          <w:szCs w:val="32"/>
        </w:rPr>
        <w:t>94</w:t>
      </w:r>
      <w:r>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财务费用</w:t>
      </w:r>
      <w:r>
        <w:rPr>
          <w:rFonts w:ascii="方正仿宋_GBK" w:eastAsia="方正仿宋_GBK" w:hAnsi="ˎ̥" w:cs="宋体" w:hint="eastAsia"/>
          <w:color w:val="000000"/>
          <w:kern w:val="0"/>
          <w:sz w:val="32"/>
          <w:szCs w:val="32"/>
        </w:rPr>
        <w:t xml:space="preserve"> </w:t>
      </w:r>
      <w:r w:rsidRPr="008D7029">
        <w:rPr>
          <w:rFonts w:ascii="方正仿宋_GBK" w:eastAsia="方正仿宋_GBK" w:hAnsi="ˎ̥" w:cs="宋体" w:hint="eastAsia"/>
          <w:color w:val="000000"/>
          <w:kern w:val="0"/>
          <w:sz w:val="32"/>
          <w:szCs w:val="32"/>
        </w:rPr>
        <w:t>企业有“利息净支出”，财务费用就不可能为</w:t>
      </w:r>
      <w:r>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0</w:t>
      </w:r>
      <w:r>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 xml:space="preserve">    金融企业的财务费用和利息净支出这两个指标不能填写</w:t>
      </w:r>
      <w:r>
        <w:rPr>
          <w:rFonts w:ascii="方正仿宋_GBK" w:eastAsia="方正仿宋_GBK" w:hAnsi="ˎ̥" w:cs="宋体"/>
          <w:color w:val="000000"/>
          <w:kern w:val="0"/>
          <w:sz w:val="32"/>
          <w:szCs w:val="32"/>
        </w:rPr>
        <w:t>成</w:t>
      </w:r>
      <w:r>
        <w:rPr>
          <w:rFonts w:ascii="方正仿宋_GBK" w:eastAsia="方正仿宋_GBK" w:hAnsi="ˎ̥" w:cs="宋体" w:hint="eastAsia"/>
          <w:color w:val="000000"/>
          <w:kern w:val="0"/>
          <w:sz w:val="32"/>
          <w:szCs w:val="32"/>
        </w:rPr>
        <w:t>银行自己存贷款的利息支出和利息收入相抵后的净值，存贷款的利息收入和支出应分别计入金融企业的收入和成本。</w:t>
      </w:r>
    </w:p>
    <w:p w:rsidR="007F0FC6" w:rsidRDefault="007F0FC6" w:rsidP="007F0FC6">
      <w:pPr>
        <w:tabs>
          <w:tab w:val="left" w:pos="0"/>
        </w:tabs>
        <w:spacing w:line="570" w:lineRule="exact"/>
        <w:ind w:firstLineChars="200" w:firstLine="640"/>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6</w:t>
      </w:r>
      <w:r w:rsidR="00DE6D38">
        <w:rPr>
          <w:rFonts w:ascii="方正仿宋_GBK" w:eastAsia="方正仿宋_GBK" w:hAnsi="ˎ̥" w:cs="宋体" w:hint="eastAsia"/>
          <w:color w:val="000000"/>
          <w:kern w:val="0"/>
          <w:sz w:val="32"/>
          <w:szCs w:val="32"/>
        </w:rPr>
        <w:t>．</w:t>
      </w:r>
      <w:r>
        <w:rPr>
          <w:rFonts w:ascii="方正仿宋_GBK" w:eastAsia="方正仿宋_GBK" w:hAnsi="ˎ̥" w:cs="宋体" w:hint="eastAsia"/>
          <w:color w:val="000000"/>
          <w:kern w:val="0"/>
          <w:sz w:val="32"/>
          <w:szCs w:val="32"/>
        </w:rPr>
        <w:t>指标</w:t>
      </w:r>
      <w:r w:rsidRPr="00DF0E1E">
        <w:rPr>
          <w:rFonts w:ascii="方正仿宋_GBK" w:eastAsia="方正仿宋_GBK" w:hAnsi="ˎ̥" w:cs="宋体"/>
          <w:color w:val="000000"/>
          <w:kern w:val="0"/>
          <w:sz w:val="32"/>
          <w:szCs w:val="32"/>
        </w:rPr>
        <w:t>95</w:t>
      </w:r>
      <w:r>
        <w:rPr>
          <w:rFonts w:ascii="方正仿宋_GBK" w:eastAsia="方正仿宋_GBK" w:hAnsi="ˎ̥" w:cs="宋体" w:hint="eastAsia"/>
          <w:color w:val="000000"/>
          <w:kern w:val="0"/>
          <w:sz w:val="32"/>
          <w:szCs w:val="32"/>
        </w:rPr>
        <w:t>：</w:t>
      </w:r>
      <w:r w:rsidRPr="00DF0E1E">
        <w:rPr>
          <w:rFonts w:ascii="方正仿宋_GBK" w:eastAsia="方正仿宋_GBK" w:hAnsi="ˎ̥" w:cs="宋体" w:hint="eastAsia"/>
          <w:color w:val="000000"/>
          <w:kern w:val="0"/>
          <w:sz w:val="32"/>
          <w:szCs w:val="32"/>
        </w:rPr>
        <w:t xml:space="preserve">利息净支出 </w:t>
      </w:r>
      <w:r w:rsidRPr="008D7029">
        <w:rPr>
          <w:rFonts w:ascii="方正仿宋_GBK" w:eastAsia="方正仿宋_GBK" w:hAnsi="ˎ̥" w:cs="宋体" w:hint="eastAsia"/>
          <w:color w:val="000000"/>
          <w:kern w:val="0"/>
          <w:sz w:val="32"/>
          <w:szCs w:val="32"/>
        </w:rPr>
        <w:t>企业只要有银行存款，利息净支出就不可能为</w:t>
      </w:r>
      <w:r>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0</w:t>
      </w:r>
      <w:r>
        <w:rPr>
          <w:rFonts w:ascii="方正仿宋_GBK" w:eastAsia="方正仿宋_GBK" w:hAnsi="ˎ̥" w:cs="宋体"/>
          <w:color w:val="000000"/>
          <w:kern w:val="0"/>
          <w:sz w:val="32"/>
          <w:szCs w:val="32"/>
        </w:rPr>
        <w:t>”</w:t>
      </w:r>
      <w:r w:rsidRPr="008D7029">
        <w:rPr>
          <w:rFonts w:ascii="方正仿宋_GBK" w:eastAsia="方正仿宋_GBK" w:hAnsi="ˎ̥" w:cs="宋体" w:hint="eastAsia"/>
          <w:color w:val="000000"/>
          <w:kern w:val="0"/>
          <w:sz w:val="32"/>
          <w:szCs w:val="32"/>
        </w:rPr>
        <w:t>。</w:t>
      </w:r>
    </w:p>
    <w:p w:rsidR="007F0FC6" w:rsidRPr="008D7029" w:rsidRDefault="007F0FC6" w:rsidP="007F0FC6">
      <w:pPr>
        <w:widowControl/>
        <w:spacing w:line="570" w:lineRule="exact"/>
        <w:rPr>
          <w:rFonts w:ascii="方正仿宋_GBK" w:eastAsia="方正仿宋_GBK" w:hAnsi="ˎ̥" w:cs="宋体" w:hint="eastAsia"/>
          <w:color w:val="000000"/>
          <w:kern w:val="0"/>
          <w:sz w:val="32"/>
          <w:szCs w:val="32"/>
        </w:rPr>
      </w:pPr>
      <w:r>
        <w:rPr>
          <w:rFonts w:ascii="方正仿宋_GBK" w:eastAsia="方正仿宋_GBK" w:hAnsi="ˎ̥" w:cs="宋体" w:hint="eastAsia"/>
          <w:color w:val="000000"/>
          <w:kern w:val="0"/>
          <w:sz w:val="32"/>
          <w:szCs w:val="32"/>
        </w:rPr>
        <w:t xml:space="preserve">    财务费用应</w:t>
      </w:r>
      <w:r w:rsidRPr="008D7029">
        <w:rPr>
          <w:rFonts w:ascii="方正仿宋_GBK" w:eastAsia="方正仿宋_GBK" w:hAnsi="宋体" w:cs="Arial Unicode MS" w:hint="eastAsia"/>
          <w:sz w:val="32"/>
          <w:szCs w:val="32"/>
        </w:rPr>
        <w:t>≧</w:t>
      </w:r>
      <w:r>
        <w:rPr>
          <w:rFonts w:ascii="方正仿宋_GBK" w:eastAsia="方正仿宋_GBK" w:hAnsi="ˎ̥" w:cs="宋体" w:hint="eastAsia"/>
          <w:color w:val="000000"/>
          <w:kern w:val="0"/>
          <w:sz w:val="32"/>
          <w:szCs w:val="32"/>
        </w:rPr>
        <w:t>利息净支出，财务费用若是负值，那么利息净支出要么和它负的一样多，要么负得更多一些(有金融机构手续费的情况）</w:t>
      </w:r>
      <w:r w:rsidR="00DF3D86">
        <w:rPr>
          <w:rFonts w:ascii="方正仿宋_GBK" w:eastAsia="方正仿宋_GBK" w:hAnsi="ˎ̥" w:cs="宋体" w:hint="eastAsia"/>
          <w:color w:val="000000"/>
          <w:kern w:val="0"/>
          <w:sz w:val="32"/>
          <w:szCs w:val="32"/>
        </w:rPr>
        <w:t>。</w:t>
      </w:r>
    </w:p>
    <w:p w:rsidR="007F0FC6" w:rsidRPr="008D7029" w:rsidRDefault="007F0FC6" w:rsidP="007F0FC6">
      <w:pPr>
        <w:tabs>
          <w:tab w:val="left" w:pos="0"/>
        </w:tabs>
        <w:spacing w:line="570" w:lineRule="exact"/>
        <w:rPr>
          <w:rFonts w:ascii="方正仿宋_GBK" w:eastAsia="方正仿宋_GBK" w:hAnsi="宋体" w:cs="Arial Unicode MS"/>
          <w:sz w:val="32"/>
          <w:szCs w:val="32"/>
        </w:rPr>
      </w:pPr>
      <w:r w:rsidRPr="008D7029">
        <w:rPr>
          <w:rFonts w:ascii="方正仿宋_GBK" w:eastAsia="方正仿宋_GBK" w:hAnsi="ˎ̥" w:cs="宋体" w:hint="eastAsia"/>
          <w:color w:val="000000"/>
          <w:kern w:val="0"/>
          <w:sz w:val="32"/>
          <w:szCs w:val="32"/>
        </w:rPr>
        <w:t xml:space="preserve">    </w:t>
      </w:r>
      <w:r>
        <w:rPr>
          <w:rFonts w:ascii="方正仿宋_GBK" w:eastAsia="方正仿宋_GBK" w:hAnsi="ˎ̥" w:cs="宋体" w:hint="eastAsia"/>
          <w:color w:val="000000"/>
          <w:kern w:val="0"/>
          <w:sz w:val="32"/>
          <w:szCs w:val="32"/>
        </w:rPr>
        <w:t>7</w:t>
      </w:r>
      <w:r w:rsidR="00DE6D38">
        <w:rPr>
          <w:rFonts w:ascii="方正仿宋_GBK" w:eastAsia="方正仿宋_GBK" w:hAnsi="ˎ̥" w:cs="宋体" w:hint="eastAsia"/>
          <w:color w:val="000000"/>
          <w:kern w:val="0"/>
          <w:sz w:val="32"/>
          <w:szCs w:val="32"/>
        </w:rPr>
        <w:t>．</w:t>
      </w:r>
      <w:r w:rsidRPr="008D7029">
        <w:rPr>
          <w:rFonts w:ascii="方正仿宋_GBK" w:eastAsia="方正仿宋_GBK" w:hAnsi="ˎ̥" w:cs="宋体" w:hint="eastAsia"/>
          <w:color w:val="000000"/>
          <w:kern w:val="0"/>
          <w:sz w:val="32"/>
          <w:szCs w:val="32"/>
        </w:rPr>
        <w:t>指标</w:t>
      </w:r>
      <w:r>
        <w:rPr>
          <w:rFonts w:ascii="方正仿宋_GBK" w:eastAsia="方正仿宋_GBK" w:hAnsi="ˎ̥" w:cs="宋体"/>
          <w:color w:val="000000"/>
          <w:kern w:val="0"/>
          <w:sz w:val="32"/>
          <w:szCs w:val="32"/>
        </w:rPr>
        <w:t>98</w:t>
      </w:r>
      <w:r w:rsidRPr="008D7029">
        <w:rPr>
          <w:rFonts w:ascii="方正仿宋_GBK" w:eastAsia="方正仿宋_GBK" w:hAnsi="ˎ̥" w:cs="宋体" w:hint="eastAsia"/>
          <w:color w:val="000000"/>
          <w:kern w:val="0"/>
          <w:sz w:val="32"/>
          <w:szCs w:val="32"/>
        </w:rPr>
        <w:t>：</w:t>
      </w:r>
      <w:r w:rsidRPr="008D7029">
        <w:rPr>
          <w:rFonts w:ascii="方正仿宋_GBK" w:eastAsia="方正仿宋_GBK" w:hAnsi="宋体" w:cs="Arial Unicode MS" w:hint="eastAsia"/>
          <w:sz w:val="32"/>
          <w:szCs w:val="32"/>
        </w:rPr>
        <w:t>累计折旧</w:t>
      </w:r>
      <w:r>
        <w:rPr>
          <w:rFonts w:ascii="方正仿宋_GBK" w:eastAsia="方正仿宋_GBK" w:hAnsi="宋体" w:cs="Arial Unicode MS" w:hint="eastAsia"/>
          <w:sz w:val="32"/>
          <w:szCs w:val="32"/>
        </w:rPr>
        <w:t xml:space="preserve"> 上年发现设立期在2年以上的企业累计折旧填写成本年折旧、本年折旧填写为累计折旧、填写了本年折旧不填写累计折旧等情况。</w:t>
      </w:r>
    </w:p>
    <w:p w:rsidR="007F0FC6" w:rsidRDefault="007F0FC6" w:rsidP="007F0FC6">
      <w:pPr>
        <w:tabs>
          <w:tab w:val="left" w:pos="0"/>
        </w:tabs>
        <w:spacing w:line="570" w:lineRule="exact"/>
        <w:rPr>
          <w:rFonts w:ascii="方正仿宋_GBK" w:eastAsia="方正仿宋_GBK" w:hAnsi="宋体" w:cs="Arial Unicode MS"/>
          <w:sz w:val="32"/>
          <w:szCs w:val="32"/>
        </w:rPr>
      </w:pPr>
      <w:r w:rsidRPr="008D7029">
        <w:rPr>
          <w:rFonts w:ascii="方正仿宋_GBK" w:eastAsia="方正仿宋_GBK" w:hAnsi="宋体" w:cs="Arial Unicode MS" w:hint="eastAsia"/>
          <w:sz w:val="32"/>
          <w:szCs w:val="32"/>
        </w:rPr>
        <w:t xml:space="preserve">    固定资产原值≧累计折旧≧本年折旧</w:t>
      </w:r>
    </w:p>
    <w:p w:rsidR="007F0FC6" w:rsidRPr="008D7029" w:rsidRDefault="007F0FC6" w:rsidP="007F0FC6">
      <w:pPr>
        <w:tabs>
          <w:tab w:val="left" w:pos="0"/>
        </w:tabs>
        <w:spacing w:line="570" w:lineRule="exact"/>
        <w:rPr>
          <w:rFonts w:ascii="方正仿宋_GBK" w:eastAsia="方正仿宋_GBK" w:hAnsi="宋体" w:cs="Arial Unicode MS"/>
          <w:sz w:val="32"/>
          <w:szCs w:val="32"/>
        </w:rPr>
      </w:pPr>
      <w:r>
        <w:rPr>
          <w:rFonts w:ascii="方正仿宋_GBK" w:eastAsia="方正仿宋_GBK" w:hAnsi="宋体" w:cs="Arial Unicode MS" w:hint="eastAsia"/>
          <w:sz w:val="32"/>
          <w:szCs w:val="32"/>
        </w:rPr>
        <w:t xml:space="preserve">    </w:t>
      </w:r>
      <w:r>
        <w:rPr>
          <w:rFonts w:ascii="方正仿宋_GBK" w:eastAsia="方正仿宋_GBK" w:hAnsi="ˎ̥" w:cs="宋体"/>
          <w:color w:val="000000"/>
          <w:kern w:val="0"/>
          <w:sz w:val="32"/>
          <w:szCs w:val="32"/>
        </w:rPr>
        <w:t>8</w:t>
      </w:r>
      <w:r w:rsidR="00DE6D38">
        <w:rPr>
          <w:rFonts w:ascii="方正仿宋_GBK" w:eastAsia="方正仿宋_GBK" w:hAnsi="ˎ̥" w:cs="宋体" w:hint="eastAsia"/>
          <w:color w:val="000000"/>
          <w:kern w:val="0"/>
          <w:sz w:val="32"/>
          <w:szCs w:val="32"/>
        </w:rPr>
        <w:t>．</w:t>
      </w:r>
      <w:r>
        <w:rPr>
          <w:rFonts w:ascii="方正仿宋_GBK" w:eastAsia="方正仿宋_GBK" w:hAnsi="宋体" w:cs="Arial Unicode MS" w:hint="eastAsia"/>
          <w:sz w:val="32"/>
          <w:szCs w:val="32"/>
        </w:rPr>
        <w:t>指标</w:t>
      </w:r>
      <w:r>
        <w:rPr>
          <w:rFonts w:ascii="方正仿宋_GBK" w:eastAsia="方正仿宋_GBK" w:hAnsi="宋体" w:cs="Arial Unicode MS"/>
          <w:sz w:val="32"/>
          <w:szCs w:val="32"/>
        </w:rPr>
        <w:t>102</w:t>
      </w:r>
      <w:r>
        <w:rPr>
          <w:rFonts w:ascii="方正仿宋_GBK" w:eastAsia="方正仿宋_GBK" w:hAnsi="宋体" w:cs="Arial Unicode MS" w:hint="eastAsia"/>
          <w:sz w:val="32"/>
          <w:szCs w:val="32"/>
        </w:rPr>
        <w:t>：本年应交增值税不要漏填或</w:t>
      </w:r>
      <w:r>
        <w:rPr>
          <w:rFonts w:ascii="方正仿宋_GBK" w:eastAsia="方正仿宋_GBK" w:hAnsi="宋体" w:cs="Arial Unicode MS"/>
          <w:sz w:val="32"/>
          <w:szCs w:val="32"/>
        </w:rPr>
        <w:t>比例不对</w:t>
      </w:r>
      <w:r>
        <w:rPr>
          <w:rFonts w:ascii="方正仿宋_GBK" w:eastAsia="方正仿宋_GBK" w:hAnsi="宋体" w:cs="Arial Unicode MS" w:hint="eastAsia"/>
          <w:sz w:val="32"/>
          <w:szCs w:val="32"/>
        </w:rPr>
        <w:t>。</w:t>
      </w:r>
    </w:p>
    <w:p w:rsidR="007F0FC6" w:rsidRPr="008D7029" w:rsidRDefault="007F0FC6" w:rsidP="007F0FC6">
      <w:pPr>
        <w:widowControl/>
        <w:spacing w:line="570" w:lineRule="exact"/>
        <w:rPr>
          <w:rFonts w:ascii="方正仿宋_GBK" w:eastAsia="方正仿宋_GBK" w:hAnsi="ˎ̥" w:cs="宋体" w:hint="eastAsia"/>
          <w:color w:val="000000"/>
          <w:kern w:val="0"/>
          <w:sz w:val="32"/>
          <w:szCs w:val="32"/>
        </w:rPr>
      </w:pPr>
      <w:r>
        <w:rPr>
          <w:rFonts w:ascii="方正仿宋_GBK" w:eastAsia="方正仿宋_GBK" w:hAnsi="宋体" w:cs="Arial Unicode MS" w:hint="eastAsia"/>
          <w:sz w:val="32"/>
          <w:szCs w:val="32"/>
        </w:rPr>
        <w:t xml:space="preserve">   </w:t>
      </w:r>
    </w:p>
    <w:p w:rsidR="00E86742" w:rsidRPr="007F0FC6" w:rsidRDefault="00E86742"/>
    <w:sectPr w:rsidR="00E86742" w:rsidRPr="007F0F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164" w:rsidRDefault="00956164" w:rsidP="007F0FC6">
      <w:r>
        <w:separator/>
      </w:r>
    </w:p>
  </w:endnote>
  <w:endnote w:type="continuationSeparator" w:id="0">
    <w:p w:rsidR="00956164" w:rsidRDefault="00956164" w:rsidP="007F0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ˎ̥">
    <w:altName w:val="Times New Roman"/>
    <w:panose1 w:val="00000000000000000000"/>
    <w:charset w:val="00"/>
    <w:family w:val="roman"/>
    <w:notTrueType/>
    <w:pitch w:val="default"/>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164" w:rsidRDefault="00956164" w:rsidP="007F0FC6">
      <w:r>
        <w:separator/>
      </w:r>
    </w:p>
  </w:footnote>
  <w:footnote w:type="continuationSeparator" w:id="0">
    <w:p w:rsidR="00956164" w:rsidRDefault="00956164" w:rsidP="007F0F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B68C3"/>
    <w:multiLevelType w:val="hybridMultilevel"/>
    <w:tmpl w:val="E8268A1C"/>
    <w:lvl w:ilvl="0" w:tplc="20C43F96">
      <w:start w:val="1"/>
      <w:numFmt w:val="japaneseCounting"/>
      <w:lvlText w:val="%1、"/>
      <w:lvlJc w:val="left"/>
      <w:pPr>
        <w:ind w:left="1425" w:hanging="720"/>
      </w:pPr>
      <w:rPr>
        <w:rFonts w:hint="default"/>
      </w:rPr>
    </w:lvl>
    <w:lvl w:ilvl="1" w:tplc="04090019" w:tentative="1">
      <w:start w:val="1"/>
      <w:numFmt w:val="lowerLetter"/>
      <w:lvlText w:val="%2)"/>
      <w:lvlJc w:val="left"/>
      <w:pPr>
        <w:ind w:left="1545" w:hanging="420"/>
      </w:pPr>
    </w:lvl>
    <w:lvl w:ilvl="2" w:tplc="0409001B" w:tentative="1">
      <w:start w:val="1"/>
      <w:numFmt w:val="lowerRoman"/>
      <w:lvlText w:val="%3."/>
      <w:lvlJc w:val="right"/>
      <w:pPr>
        <w:ind w:left="1965" w:hanging="420"/>
      </w:pPr>
    </w:lvl>
    <w:lvl w:ilvl="3" w:tplc="0409000F" w:tentative="1">
      <w:start w:val="1"/>
      <w:numFmt w:val="decimal"/>
      <w:lvlText w:val="%4."/>
      <w:lvlJc w:val="left"/>
      <w:pPr>
        <w:ind w:left="2385" w:hanging="420"/>
      </w:pPr>
    </w:lvl>
    <w:lvl w:ilvl="4" w:tplc="04090019" w:tentative="1">
      <w:start w:val="1"/>
      <w:numFmt w:val="lowerLetter"/>
      <w:lvlText w:val="%5)"/>
      <w:lvlJc w:val="left"/>
      <w:pPr>
        <w:ind w:left="2805" w:hanging="420"/>
      </w:pPr>
    </w:lvl>
    <w:lvl w:ilvl="5" w:tplc="0409001B" w:tentative="1">
      <w:start w:val="1"/>
      <w:numFmt w:val="lowerRoman"/>
      <w:lvlText w:val="%6."/>
      <w:lvlJc w:val="right"/>
      <w:pPr>
        <w:ind w:left="3225" w:hanging="420"/>
      </w:pPr>
    </w:lvl>
    <w:lvl w:ilvl="6" w:tplc="0409000F" w:tentative="1">
      <w:start w:val="1"/>
      <w:numFmt w:val="decimal"/>
      <w:lvlText w:val="%7."/>
      <w:lvlJc w:val="left"/>
      <w:pPr>
        <w:ind w:left="3645" w:hanging="420"/>
      </w:pPr>
    </w:lvl>
    <w:lvl w:ilvl="7" w:tplc="04090019" w:tentative="1">
      <w:start w:val="1"/>
      <w:numFmt w:val="lowerLetter"/>
      <w:lvlText w:val="%8)"/>
      <w:lvlJc w:val="left"/>
      <w:pPr>
        <w:ind w:left="4065" w:hanging="420"/>
      </w:pPr>
    </w:lvl>
    <w:lvl w:ilvl="8" w:tplc="0409001B" w:tentative="1">
      <w:start w:val="1"/>
      <w:numFmt w:val="lowerRoman"/>
      <w:lvlText w:val="%9."/>
      <w:lvlJc w:val="right"/>
      <w:pPr>
        <w:ind w:left="4485" w:hanging="420"/>
      </w:pPr>
    </w:lvl>
  </w:abstractNum>
  <w:abstractNum w:abstractNumId="1" w15:restartNumberingAfterBreak="0">
    <w:nsid w:val="459470B6"/>
    <w:multiLevelType w:val="hybridMultilevel"/>
    <w:tmpl w:val="AA343F32"/>
    <w:lvl w:ilvl="0" w:tplc="29923C88">
      <w:start w:val="1"/>
      <w:numFmt w:val="decimal"/>
      <w:lvlText w:val="%1、"/>
      <w:lvlJc w:val="left"/>
      <w:pPr>
        <w:ind w:left="1425" w:hanging="720"/>
      </w:pPr>
      <w:rPr>
        <w:rFonts w:hint="default"/>
      </w:rPr>
    </w:lvl>
    <w:lvl w:ilvl="1" w:tplc="04090019" w:tentative="1">
      <w:start w:val="1"/>
      <w:numFmt w:val="lowerLetter"/>
      <w:lvlText w:val="%2)"/>
      <w:lvlJc w:val="left"/>
      <w:pPr>
        <w:ind w:left="1545" w:hanging="420"/>
      </w:pPr>
    </w:lvl>
    <w:lvl w:ilvl="2" w:tplc="0409001B" w:tentative="1">
      <w:start w:val="1"/>
      <w:numFmt w:val="lowerRoman"/>
      <w:lvlText w:val="%3."/>
      <w:lvlJc w:val="right"/>
      <w:pPr>
        <w:ind w:left="1965" w:hanging="420"/>
      </w:pPr>
    </w:lvl>
    <w:lvl w:ilvl="3" w:tplc="0409000F" w:tentative="1">
      <w:start w:val="1"/>
      <w:numFmt w:val="decimal"/>
      <w:lvlText w:val="%4."/>
      <w:lvlJc w:val="left"/>
      <w:pPr>
        <w:ind w:left="2385" w:hanging="420"/>
      </w:pPr>
    </w:lvl>
    <w:lvl w:ilvl="4" w:tplc="04090019" w:tentative="1">
      <w:start w:val="1"/>
      <w:numFmt w:val="lowerLetter"/>
      <w:lvlText w:val="%5)"/>
      <w:lvlJc w:val="left"/>
      <w:pPr>
        <w:ind w:left="2805" w:hanging="420"/>
      </w:pPr>
    </w:lvl>
    <w:lvl w:ilvl="5" w:tplc="0409001B" w:tentative="1">
      <w:start w:val="1"/>
      <w:numFmt w:val="lowerRoman"/>
      <w:lvlText w:val="%6."/>
      <w:lvlJc w:val="right"/>
      <w:pPr>
        <w:ind w:left="3225" w:hanging="420"/>
      </w:pPr>
    </w:lvl>
    <w:lvl w:ilvl="6" w:tplc="0409000F" w:tentative="1">
      <w:start w:val="1"/>
      <w:numFmt w:val="decimal"/>
      <w:lvlText w:val="%7."/>
      <w:lvlJc w:val="left"/>
      <w:pPr>
        <w:ind w:left="3645" w:hanging="420"/>
      </w:pPr>
    </w:lvl>
    <w:lvl w:ilvl="7" w:tplc="04090019" w:tentative="1">
      <w:start w:val="1"/>
      <w:numFmt w:val="lowerLetter"/>
      <w:lvlText w:val="%8)"/>
      <w:lvlJc w:val="left"/>
      <w:pPr>
        <w:ind w:left="4065" w:hanging="420"/>
      </w:pPr>
    </w:lvl>
    <w:lvl w:ilvl="8" w:tplc="0409001B" w:tentative="1">
      <w:start w:val="1"/>
      <w:numFmt w:val="lowerRoman"/>
      <w:lvlText w:val="%9."/>
      <w:lvlJc w:val="right"/>
      <w:pPr>
        <w:ind w:left="44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E6E"/>
    <w:rsid w:val="00344E6E"/>
    <w:rsid w:val="004F1BE1"/>
    <w:rsid w:val="00576711"/>
    <w:rsid w:val="005776B9"/>
    <w:rsid w:val="006A341A"/>
    <w:rsid w:val="007F0FC6"/>
    <w:rsid w:val="008D13F0"/>
    <w:rsid w:val="008E3E0B"/>
    <w:rsid w:val="00956164"/>
    <w:rsid w:val="00960867"/>
    <w:rsid w:val="009B3E09"/>
    <w:rsid w:val="00BC7E44"/>
    <w:rsid w:val="00DE6D38"/>
    <w:rsid w:val="00DF3D86"/>
    <w:rsid w:val="00E76875"/>
    <w:rsid w:val="00E86742"/>
    <w:rsid w:val="00F00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90648E-E11A-4283-BC08-27C148CE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FC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0F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0FC6"/>
    <w:rPr>
      <w:sz w:val="18"/>
      <w:szCs w:val="18"/>
    </w:rPr>
  </w:style>
  <w:style w:type="paragraph" w:styleId="a4">
    <w:name w:val="footer"/>
    <w:basedOn w:val="a"/>
    <w:link w:val="Char0"/>
    <w:uiPriority w:val="99"/>
    <w:unhideWhenUsed/>
    <w:rsid w:val="007F0FC6"/>
    <w:pPr>
      <w:tabs>
        <w:tab w:val="center" w:pos="4153"/>
        <w:tab w:val="right" w:pos="8306"/>
      </w:tabs>
      <w:snapToGrid w:val="0"/>
      <w:jc w:val="left"/>
    </w:pPr>
    <w:rPr>
      <w:sz w:val="18"/>
      <w:szCs w:val="18"/>
    </w:rPr>
  </w:style>
  <w:style w:type="character" w:customStyle="1" w:styleId="Char0">
    <w:name w:val="页脚 Char"/>
    <w:basedOn w:val="a0"/>
    <w:link w:val="a4"/>
    <w:uiPriority w:val="99"/>
    <w:rsid w:val="007F0FC6"/>
    <w:rPr>
      <w:sz w:val="18"/>
      <w:szCs w:val="18"/>
    </w:rPr>
  </w:style>
  <w:style w:type="paragraph" w:styleId="a5">
    <w:name w:val="List Paragraph"/>
    <w:basedOn w:val="a"/>
    <w:uiPriority w:val="34"/>
    <w:qFormat/>
    <w:rsid w:val="007F0FC6"/>
    <w:pPr>
      <w:ind w:firstLineChars="200" w:firstLine="420"/>
    </w:pPr>
  </w:style>
  <w:style w:type="paragraph" w:styleId="a6">
    <w:name w:val="Balloon Text"/>
    <w:basedOn w:val="a"/>
    <w:link w:val="Char1"/>
    <w:uiPriority w:val="99"/>
    <w:semiHidden/>
    <w:unhideWhenUsed/>
    <w:rsid w:val="00F002CF"/>
    <w:rPr>
      <w:sz w:val="18"/>
      <w:szCs w:val="18"/>
    </w:rPr>
  </w:style>
  <w:style w:type="character" w:customStyle="1" w:styleId="Char1">
    <w:name w:val="批注框文本 Char"/>
    <w:basedOn w:val="a0"/>
    <w:link w:val="a6"/>
    <w:uiPriority w:val="99"/>
    <w:semiHidden/>
    <w:rsid w:val="00F002C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283</Words>
  <Characters>1617</Characters>
  <Application>Microsoft Office Word</Application>
  <DocSecurity>0</DocSecurity>
  <Lines>13</Lines>
  <Paragraphs>3</Paragraphs>
  <ScaleCrop>false</ScaleCrop>
  <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dc:creator>
  <cp:keywords/>
  <dc:description/>
  <cp:lastModifiedBy>mw</cp:lastModifiedBy>
  <cp:revision>11</cp:revision>
  <cp:lastPrinted>2021-01-05T08:20:00Z</cp:lastPrinted>
  <dcterms:created xsi:type="dcterms:W3CDTF">2021-01-04T09:19:00Z</dcterms:created>
  <dcterms:modified xsi:type="dcterms:W3CDTF">2021-01-06T03:18:00Z</dcterms:modified>
</cp:coreProperties>
</file>