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658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上海维度化工科技有限公司</w:t>
      </w:r>
    </w:p>
    <w:p w14:paraId="5986A036">
      <w:pPr>
        <w:tabs>
          <w:tab w:val="left" w:pos="2708"/>
        </w:tabs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u w:val="none"/>
          <w:lang w:val="en-US" w:eastAsia="zh-CN"/>
        </w:rPr>
        <w:t>环氧地坪、环氧磨石类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none"/>
          <w:lang w:val="en-US" w:eastAsia="zh-CN"/>
        </w:rPr>
        <w:t>材料</w:t>
      </w:r>
    </w:p>
    <w:p w14:paraId="7415F605">
      <w:pPr>
        <w:tabs>
          <w:tab w:val="left" w:pos="2708"/>
        </w:tabs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一、公司简介：</w:t>
      </w:r>
    </w:p>
    <w:p w14:paraId="15FCE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上海维度化工科技有限公司成立于2008年4月， “维度”音译文“Wedo” ，寓意：我们愿意，我们一起做。“Wedo”总部设立于中国上海，生产基地位于湖南省长沙市，占地2万多平米，总投资6000万元，引进自动标准化生产设备，年产能高达3万吨，产值规模可达10亿元，聚集高效人才团队，是专门从事高分子混凝土防护材料的高新技术股份制企业，集研发、生产、设计、销售、施工于一体。公司通过国家质量管理体系和环境管理体系，并获得多项国家发明专利与实用新型专利。</w:t>
      </w:r>
    </w:p>
    <w:p w14:paraId="43CD1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公司主要产品包括：商业和工业地坪涂料、墙体涂料及特种工业涂料等。作为国内最早从事环氧磨石地坪材料生产与施工的厂商，是磨石地坪的先锋也是开拓者。与此同时，也积极受邀参与到环氧磨石业内标准编制编撰的工作，成功参编了T/ CBDA-1-2016《环氧磨石地坪装饰装修技术规程》、《中国医院建设指南》、T/CBDA 35-2019《建筑装饰装修工程施工组织设计标准》等十余项标准。</w:t>
      </w:r>
    </w:p>
    <w:p w14:paraId="519BE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公司秉承“诚信”、“创新”、“感恩”、“和谐”的企业文化，以技术为核心、环保为导向、品质求发展的经营理念来赢得市场和客户的认可与信赖。营销网络以上海为中心辐射全国，下设有华北分公司、华南分公司和西南分公司，并在全国各省份的主要城市均设置了办事处和经销商销售网点，从而更好的服务于广大客户。</w:t>
      </w:r>
    </w:p>
    <w:p w14:paraId="2EFA075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7ABED6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12F547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638108F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6D4F41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817FA9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E006D2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320806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50A792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E16DE1F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C24257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A40275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36BE8D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DF1221B">
      <w:pPr>
        <w:tabs>
          <w:tab w:val="left" w:pos="2708"/>
        </w:tabs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二、产品报价</w:t>
      </w:r>
    </w:p>
    <w:p w14:paraId="2AA1B3A7">
      <w:pPr>
        <w:numPr>
          <w:numId w:val="0"/>
        </w:numPr>
        <w:tabs>
          <w:tab w:val="left" w:pos="2708"/>
        </w:tabs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drawing>
          <wp:inline distT="0" distB="0" distL="114300" distR="114300">
            <wp:extent cx="5264785" cy="7811770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81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65E5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4C48C00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97F613D">
      <w:pPr>
        <w:tabs>
          <w:tab w:val="left" w:pos="2708"/>
        </w:tabs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三、联系方式</w:t>
      </w:r>
    </w:p>
    <w:p w14:paraId="65453B71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    司：上海维度化工科技有限公司</w:t>
      </w:r>
    </w:p>
    <w:p w14:paraId="397A75B4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址：上海市浦东新区顾唐路招商璀璨城市19号13层</w:t>
      </w:r>
    </w:p>
    <w:p w14:paraId="26063932"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人：刘文国</w:t>
      </w:r>
    </w:p>
    <w:p w14:paraId="77206508"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联系电话：13815247427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E0F9A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-438785</wp:posOffset>
          </wp:positionH>
          <wp:positionV relativeFrom="paragraph">
            <wp:posOffset>-56515</wp:posOffset>
          </wp:positionV>
          <wp:extent cx="1021080" cy="427355"/>
          <wp:effectExtent l="0" t="0" r="7620" b="0"/>
          <wp:wrapNone/>
          <wp:docPr id="6" name="图片 6" descr="维度漆黑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维度漆黑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C068C"/>
    <w:rsid w:val="7AB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2025-04-09T01:41:16Z</dcterms:created>
  <dc:creator>文国</dc:creator>
  <cp:lastModifiedBy>猛牛酸酸乳</cp:lastModifiedBy>
  <dcterms:modified xsi:type="dcterms:W3CDTF">2025-04-09T09:35:59Z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eyJoZGlkIjoiZWE3MWFkNjkwNDFkOWQ2ZTI5NWIzZmViMmM1MDlmYTgiLCJ1c2VySWQiOiIyNDEyODcwOTEifQ==</vt:lpwstr>
  </property>
  <property fmtid="{D5CDD505-2E9C-101B-9397-08002B2CF9AE}" pid="4" name="ICV">
    <vt:lpwstr>5B62F2B4803A4F37BCC84A722FBF984F_12</vt:lpwstr>
  </property>
</Properties>
</file>