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C7F" w:rsidRDefault="009401C5">
      <w:pPr>
        <w:numPr>
          <w:ilvl w:val="0"/>
          <w:numId w:val="1"/>
        </w:numPr>
        <w:rPr>
          <w:rFonts w:ascii="宋体" w:hAnsi="宋体" w:cs="宋体"/>
          <w:b/>
          <w:bCs/>
          <w:sz w:val="28"/>
          <w:szCs w:val="28"/>
        </w:rPr>
      </w:pPr>
      <w:bookmarkStart w:id="0" w:name="_GoBack"/>
      <w:r>
        <w:rPr>
          <w:rFonts w:ascii="宋体" w:hAnsi="宋体" w:cs="宋体" w:hint="eastAsia"/>
          <w:b/>
          <w:bCs/>
          <w:sz w:val="28"/>
          <w:szCs w:val="28"/>
        </w:rPr>
        <w:t>公司介绍</w:t>
      </w:r>
    </w:p>
    <w:p w:rsidR="00CC0C7F" w:rsidRDefault="009401C5">
      <w:r>
        <w:rPr>
          <w:rStyle w:val="a7"/>
          <w:rFonts w:ascii="宋体" w:hAnsi="宋体" w:cs="宋体" w:hint="eastAsia"/>
          <w:color w:val="333333"/>
          <w:sz w:val="20"/>
          <w:szCs w:val="20"/>
          <w:shd w:val="clear" w:color="auto" w:fill="FFFFFF"/>
        </w:rPr>
        <w:t>江苏元硕工程科技有限公司</w:t>
      </w:r>
      <w:r>
        <w:rPr>
          <w:rFonts w:hint="eastAsia"/>
          <w:shd w:val="clear" w:color="auto" w:fill="FFFFFF"/>
        </w:rPr>
        <w:t>依托</w:t>
      </w:r>
      <w:r>
        <w:rPr>
          <w:rFonts w:hint="eastAsia"/>
        </w:rPr>
        <w:t>黑龙江修远工程材料有限公司的技术支持，专注柔性三维护坡材料的研发与应用，多年来通过与国际国内行业领先机构的广泛合作，目前在材料开发、产品制造、工程设计、施工技术等方面取得较大突破。</w:t>
      </w:r>
      <w:r>
        <w:rPr>
          <w:rFonts w:hint="eastAsia"/>
        </w:rPr>
        <w:t xml:space="preserve">FGP </w:t>
      </w:r>
      <w:r>
        <w:rPr>
          <w:rFonts w:hint="eastAsia"/>
        </w:rPr>
        <w:t>高分子合金材料，全部指标达到</w:t>
      </w:r>
      <w:r>
        <w:rPr>
          <w:rFonts w:hint="eastAsia"/>
        </w:rPr>
        <w:t xml:space="preserve"> 50 </w:t>
      </w:r>
      <w:r>
        <w:rPr>
          <w:rFonts w:hint="eastAsia"/>
        </w:rPr>
        <w:t>年以上长期性工程设计标准，在传统土工格室基础上升级与完善的生态护坡专用材料“蜂格护坡系统“，为我国生态护坡工程领域提供新的技术解决方案。</w:t>
      </w:r>
    </w:p>
    <w:p w:rsidR="00CC0C7F" w:rsidRDefault="009401C5">
      <w:pPr>
        <w:pStyle w:val="a5"/>
        <w:widowControl/>
        <w:shd w:val="clear" w:color="auto" w:fill="FFFFFF"/>
        <w:spacing w:before="0" w:beforeAutospacing="0" w:after="0" w:afterAutospacing="0" w:line="270" w:lineRule="atLeast"/>
        <w:ind w:firstLine="360"/>
        <w:rPr>
          <w:rStyle w:val="a7"/>
          <w:rFonts w:ascii="宋体" w:hAnsi="宋体" w:cs="宋体"/>
          <w:color w:val="333333"/>
          <w:sz w:val="20"/>
          <w:szCs w:val="20"/>
          <w:shd w:val="clear" w:color="auto" w:fill="FFFFFF"/>
        </w:rPr>
      </w:pPr>
      <w:r>
        <w:rPr>
          <w:rStyle w:val="a7"/>
          <w:rFonts w:ascii="宋体" w:hAnsi="宋体" w:cs="宋体" w:hint="eastAsia"/>
          <w:color w:val="333333"/>
          <w:sz w:val="20"/>
          <w:szCs w:val="20"/>
          <w:shd w:val="clear" w:color="auto" w:fill="FFFFFF"/>
        </w:rPr>
        <w:t>产品简介：</w:t>
      </w:r>
    </w:p>
    <w:p w:rsidR="00CC0C7F" w:rsidRPr="009401C5" w:rsidRDefault="009401C5">
      <w:pPr>
        <w:pStyle w:val="a5"/>
        <w:widowControl/>
        <w:shd w:val="clear" w:color="auto" w:fill="FFFFFF"/>
        <w:spacing w:before="0" w:beforeAutospacing="0" w:after="0" w:afterAutospacing="0" w:line="270" w:lineRule="atLeast"/>
        <w:ind w:firstLine="360"/>
        <w:rPr>
          <w:kern w:val="2"/>
          <w:sz w:val="21"/>
        </w:rPr>
      </w:pPr>
      <w:r w:rsidRPr="009401C5">
        <w:rPr>
          <w:rFonts w:hint="eastAsia"/>
          <w:kern w:val="2"/>
          <w:sz w:val="21"/>
        </w:rPr>
        <w:t>用高分子纳米合金片材经超声波焊接而成的蜂巢式三维网状物，在其格室内填充泥土、沙石或混凝土等材料构成具有强大侧向限制和刚度的结构。是基于蜂窝约束技术和高分子纳米合金技术，应对土体稳定与强化难题的生态、经济的革命性材料。通过系统中相互连接的巢室所形成的高强度三维网格来约束和稳定土体，显著提高了土体性能。</w:t>
      </w:r>
    </w:p>
    <w:p w:rsidR="00CC0C7F" w:rsidRPr="009401C5" w:rsidRDefault="009401C5">
      <w:pPr>
        <w:pStyle w:val="a5"/>
        <w:widowControl/>
        <w:shd w:val="clear" w:color="auto" w:fill="FFFFFF"/>
        <w:spacing w:before="0" w:beforeAutospacing="0" w:after="0" w:afterAutospacing="0" w:line="270" w:lineRule="atLeast"/>
        <w:ind w:firstLine="360"/>
        <w:rPr>
          <w:kern w:val="2"/>
          <w:sz w:val="21"/>
        </w:rPr>
      </w:pPr>
      <w:r w:rsidRPr="009401C5">
        <w:rPr>
          <w:rFonts w:hint="eastAsia"/>
          <w:kern w:val="2"/>
          <w:sz w:val="21"/>
        </w:rPr>
        <w:t>当三维网格内部填充颗粒材料时，高强度网格材料、几何结构以及压实的填充材料之间相互作用的复合结构就产生了。三维网格不仅改善了填充材料的使用性能，同时也增强了它的模量，因此路面结构层的承载能力也显著提高。由于网格结构的环箍效应，网格壁和填充料的综合刚度增强，约束路面结构的移动和填充料的剪切变形，在整个设计使用年限内，能够保证压实度稳定以及提高整个约束层的回弹模量。</w:t>
      </w:r>
    </w:p>
    <w:p w:rsidR="00CC0C7F" w:rsidRPr="009401C5" w:rsidRDefault="009401C5">
      <w:pPr>
        <w:pStyle w:val="a5"/>
        <w:widowControl/>
        <w:shd w:val="clear" w:color="auto" w:fill="FFFFFF"/>
        <w:spacing w:before="0" w:beforeAutospacing="0" w:after="0" w:afterAutospacing="0" w:line="270" w:lineRule="atLeast"/>
        <w:ind w:firstLine="360"/>
        <w:rPr>
          <w:kern w:val="2"/>
          <w:sz w:val="21"/>
        </w:rPr>
      </w:pPr>
      <w:r w:rsidRPr="009401C5">
        <w:rPr>
          <w:rFonts w:hint="eastAsia"/>
          <w:kern w:val="2"/>
          <w:sz w:val="21"/>
        </w:rPr>
        <w:t>将三维网格结构铺筑在软弱层上时，在竖向荷载作用下，填充材料和网格结构形成一层“半刚性板”或者“梁”效应，可以将荷载分布的更宽，并且更加均匀，因此可提高承载力，减少不均匀沉降。</w:t>
      </w:r>
    </w:p>
    <w:p w:rsidR="00CC0C7F" w:rsidRDefault="009401C5">
      <w:pPr>
        <w:rPr>
          <w:rStyle w:val="a7"/>
          <w:rFonts w:ascii="宋体" w:hAnsi="宋体" w:cs="宋体"/>
          <w:color w:val="333333"/>
          <w:sz w:val="20"/>
          <w:szCs w:val="20"/>
          <w:shd w:val="clear" w:color="auto" w:fill="FFFFFF"/>
        </w:rPr>
      </w:pPr>
      <w:r>
        <w:rPr>
          <w:rStyle w:val="a7"/>
          <w:rFonts w:ascii="宋体" w:hAnsi="宋体" w:cs="宋体" w:hint="eastAsia"/>
          <w:color w:val="333333"/>
          <w:sz w:val="20"/>
          <w:szCs w:val="20"/>
          <w:shd w:val="clear" w:color="auto" w:fill="FFFFFF"/>
        </w:rPr>
        <w:t>公司主营项目：江苏元硕工程科技有限公司</w:t>
      </w:r>
    </w:p>
    <w:p w:rsidR="00CC0C7F" w:rsidRDefault="009401C5">
      <w:r>
        <w:rPr>
          <w:rFonts w:hint="eastAsia"/>
        </w:rPr>
        <w:t>一般项目</w:t>
      </w:r>
      <w:r>
        <w:rPr>
          <w:rFonts w:hint="eastAsia"/>
        </w:rPr>
        <w:t>:</w:t>
      </w:r>
      <w:r>
        <w:rPr>
          <w:rFonts w:hint="eastAsia"/>
        </w:rPr>
        <w:t>机械设备研发，机械设备销售，机械设备租赁，建筑工程机械与设备租赁，普通机械设备安装服务、建筑工程用机械销售，建筑装饰材料销售，新材料技术推广服务、金属林料销售，劳动保护用品销售，技术服务、技术开发、技术咨询、技术交流、技术转让、技术推广、交通及公共管理用标牌销售</w:t>
      </w:r>
      <w:r>
        <w:rPr>
          <w:rFonts w:hint="eastAsia"/>
        </w:rPr>
        <w:t>;</w:t>
      </w:r>
      <w:r>
        <w:rPr>
          <w:rFonts w:hint="eastAsia"/>
        </w:rPr>
        <w:t>安防设备销售，电线、电缆经营，仪器仪表销售，体育用品及器材批发，移动通信设备销售，物业管理、金属结构销售，劳务服务</w:t>
      </w:r>
      <w:r>
        <w:rPr>
          <w:rFonts w:hint="eastAsia"/>
        </w:rPr>
        <w:t>(</w:t>
      </w:r>
      <w:r>
        <w:rPr>
          <w:rFonts w:hint="eastAsia"/>
        </w:rPr>
        <w:t>不含劳务派遣</w:t>
      </w:r>
      <w:r>
        <w:rPr>
          <w:rFonts w:hint="eastAsia"/>
        </w:rPr>
        <w:t>)</w:t>
      </w:r>
      <w:r>
        <w:rPr>
          <w:rFonts w:hint="eastAsia"/>
        </w:rPr>
        <w:t>、高性能有色金属及合金材料销售，建筑防水卷材产品销售，电力设施器林销售除依法须经批准的项目外，凭营业执照依法自主开展经营活动</w:t>
      </w:r>
      <w:r>
        <w:rPr>
          <w:rFonts w:hint="eastAsia"/>
        </w:rPr>
        <w:t>)</w:t>
      </w:r>
      <w:r>
        <w:rPr>
          <w:rFonts w:hint="eastAsia"/>
        </w:rPr>
        <w:t>的欣生</w:t>
      </w:r>
      <w:r>
        <w:rPr>
          <w:rFonts w:hint="eastAsia"/>
        </w:rPr>
        <w:t>JX</w:t>
      </w:r>
      <w:r>
        <w:rPr>
          <w:rFonts w:hint="eastAsia"/>
        </w:rPr>
        <w:t>抗裂硅质防水防腐剂具有防渗抗裂、提高强度、施工简便、造价经济、无机耐久、绿色环保等独特性能，符合国家节能减排和可持续发展战略。并已形成较完善的技术体系，产品生产有标准，设计有地方标准图集，施工有应用技术规程，在国内十多个省的工程中广泛应用，取得了良好的社会效益和经济效益，得到了行业专家和广大客户的充分肯定。</w:t>
      </w:r>
    </w:p>
    <w:bookmarkEnd w:id="0"/>
    <w:p w:rsidR="00CC0C7F" w:rsidRDefault="009401C5">
      <w:pPr>
        <w:rPr>
          <w:rFonts w:ascii="宋体" w:hAnsi="宋体" w:cs="宋体"/>
          <w:b/>
          <w:bCs/>
          <w:sz w:val="28"/>
          <w:szCs w:val="28"/>
        </w:rPr>
      </w:pPr>
      <w:r>
        <w:rPr>
          <w:rFonts w:ascii="宋体" w:hAnsi="宋体" w:cs="宋体" w:hint="eastAsia"/>
          <w:b/>
          <w:bCs/>
          <w:sz w:val="28"/>
          <w:szCs w:val="28"/>
        </w:rPr>
        <w:t>二、主营产品简介</w:t>
      </w:r>
    </w:p>
    <w:p w:rsidR="00CC0C7F" w:rsidRDefault="009401C5">
      <w:pPr>
        <w:rPr>
          <w:rFonts w:ascii="宋体" w:hAnsi="宋体" w:cs="宋体"/>
          <w:sz w:val="20"/>
          <w:szCs w:val="20"/>
        </w:rPr>
      </w:pPr>
      <w:r>
        <w:rPr>
          <w:rFonts w:ascii="宋体" w:hAnsi="宋体" w:cs="宋体" w:hint="eastAsia"/>
          <w:noProof/>
          <w:sz w:val="20"/>
          <w:szCs w:val="20"/>
        </w:rPr>
        <w:drawing>
          <wp:inline distT="0" distB="0" distL="0" distR="0">
            <wp:extent cx="5207000" cy="2019300"/>
            <wp:effectExtent l="0" t="0" r="12700" b="0"/>
            <wp:docPr id="1" name="图片 1" descr="C:/Users/Administrator/AppData/Local/Temp/picturecompress_20210621145625/output_4.jpgoutput_4"/>
            <wp:cNvGraphicFramePr/>
            <a:graphic xmlns:a="http://schemas.openxmlformats.org/drawingml/2006/main">
              <a:graphicData uri="http://schemas.openxmlformats.org/drawingml/2006/picture">
                <pic:pic xmlns:pic="http://schemas.openxmlformats.org/drawingml/2006/picture">
                  <pic:nvPicPr>
                    <pic:cNvPr id="1" name="图片 1" descr="C:/Users/Administrator/AppData/Local/Temp/picturecompress_20210621145625/output_4.jpgoutput_4"/>
                    <pic:cNvPicPr/>
                  </pic:nvPicPr>
                  <pic:blipFill>
                    <a:blip r:embed="rId8"/>
                    <a:srcRect/>
                    <a:stretch>
                      <a:fillRect/>
                    </a:stretch>
                  </pic:blipFill>
                  <pic:spPr>
                    <a:xfrm>
                      <a:off x="0" y="0"/>
                      <a:ext cx="5207000" cy="2019300"/>
                    </a:xfrm>
                    <a:prstGeom prst="rect">
                      <a:avLst/>
                    </a:prstGeom>
                    <a:noFill/>
                    <a:ln>
                      <a:noFill/>
                    </a:ln>
                  </pic:spPr>
                </pic:pic>
              </a:graphicData>
            </a:graphic>
          </wp:inline>
        </w:drawing>
      </w:r>
      <w:r>
        <w:rPr>
          <w:rFonts w:ascii="宋体" w:hAnsi="宋体" w:cs="宋体" w:hint="eastAsia"/>
          <w:noProof/>
          <w:sz w:val="20"/>
          <w:szCs w:val="20"/>
        </w:rPr>
        <w:lastRenderedPageBreak/>
        <w:drawing>
          <wp:inline distT="0" distB="0" distL="0" distR="0">
            <wp:extent cx="5626100" cy="2679700"/>
            <wp:effectExtent l="0" t="0" r="12700" b="6350"/>
            <wp:docPr id="2" name="图片 2" descr="C:/Users/Administrator/AppData/Local/Temp/picturecompress_20210621145625/output_1.jpgoutput_1"/>
            <wp:cNvGraphicFramePr/>
            <a:graphic xmlns:a="http://schemas.openxmlformats.org/drawingml/2006/main">
              <a:graphicData uri="http://schemas.openxmlformats.org/drawingml/2006/picture">
                <pic:pic xmlns:pic="http://schemas.openxmlformats.org/drawingml/2006/picture">
                  <pic:nvPicPr>
                    <pic:cNvPr id="2" name="图片 2" descr="C:/Users/Administrator/AppData/Local/Temp/picturecompress_20210621145625/output_1.jpgoutput_1"/>
                    <pic:cNvPicPr/>
                  </pic:nvPicPr>
                  <pic:blipFill>
                    <a:blip r:embed="rId9"/>
                    <a:srcRect/>
                    <a:stretch>
                      <a:fillRect/>
                    </a:stretch>
                  </pic:blipFill>
                  <pic:spPr>
                    <a:xfrm>
                      <a:off x="0" y="0"/>
                      <a:ext cx="5626100" cy="2679700"/>
                    </a:xfrm>
                    <a:prstGeom prst="rect">
                      <a:avLst/>
                    </a:prstGeom>
                    <a:noFill/>
                    <a:ln>
                      <a:noFill/>
                    </a:ln>
                  </pic:spPr>
                </pic:pic>
              </a:graphicData>
            </a:graphic>
          </wp:inline>
        </w:drawing>
      </w:r>
      <w:r>
        <w:rPr>
          <w:rFonts w:ascii="宋体" w:hAnsi="宋体" w:cs="宋体" w:hint="eastAsia"/>
          <w:noProof/>
          <w:sz w:val="20"/>
          <w:szCs w:val="20"/>
        </w:rPr>
        <w:drawing>
          <wp:inline distT="0" distB="0" distL="0" distR="0">
            <wp:extent cx="5638800" cy="3225800"/>
            <wp:effectExtent l="0" t="0" r="0" b="12700"/>
            <wp:docPr id="3" name="图片 3" descr="C:/Users/Administrator/AppData/Local/Temp/picturecompress_20210621145625/output_2.jpgoutput_2"/>
            <wp:cNvGraphicFramePr/>
            <a:graphic xmlns:a="http://schemas.openxmlformats.org/drawingml/2006/main">
              <a:graphicData uri="http://schemas.openxmlformats.org/drawingml/2006/picture">
                <pic:pic xmlns:pic="http://schemas.openxmlformats.org/drawingml/2006/picture">
                  <pic:nvPicPr>
                    <pic:cNvPr id="3" name="图片 3" descr="C:/Users/Administrator/AppData/Local/Temp/picturecompress_20210621145625/output_2.jpgoutput_2"/>
                    <pic:cNvPicPr/>
                  </pic:nvPicPr>
                  <pic:blipFill>
                    <a:blip r:embed="rId10"/>
                    <a:srcRect/>
                    <a:stretch>
                      <a:fillRect/>
                    </a:stretch>
                  </pic:blipFill>
                  <pic:spPr>
                    <a:xfrm>
                      <a:off x="0" y="0"/>
                      <a:ext cx="5638800" cy="3225800"/>
                    </a:xfrm>
                    <a:prstGeom prst="rect">
                      <a:avLst/>
                    </a:prstGeom>
                    <a:noFill/>
                    <a:ln>
                      <a:noFill/>
                    </a:ln>
                  </pic:spPr>
                </pic:pic>
              </a:graphicData>
            </a:graphic>
          </wp:inline>
        </w:drawing>
      </w:r>
      <w:r>
        <w:rPr>
          <w:rFonts w:ascii="宋体" w:hAnsi="宋体" w:cs="宋体" w:hint="eastAsia"/>
          <w:noProof/>
          <w:sz w:val="20"/>
          <w:szCs w:val="20"/>
        </w:rPr>
        <w:drawing>
          <wp:inline distT="0" distB="0" distL="0" distR="0">
            <wp:extent cx="5626100" cy="2578100"/>
            <wp:effectExtent l="0" t="0" r="12700" b="12700"/>
            <wp:docPr id="4" name="图片 4" descr="C:/Users/Administrator/AppData/Local/Temp/picturecompress_20210621145625/output_3.jpgoutput_3"/>
            <wp:cNvGraphicFramePr/>
            <a:graphic xmlns:a="http://schemas.openxmlformats.org/drawingml/2006/main">
              <a:graphicData uri="http://schemas.openxmlformats.org/drawingml/2006/picture">
                <pic:pic xmlns:pic="http://schemas.openxmlformats.org/drawingml/2006/picture">
                  <pic:nvPicPr>
                    <pic:cNvPr id="4" name="图片 4" descr="C:/Users/Administrator/AppData/Local/Temp/picturecompress_20210621145625/output_3.jpgoutput_3"/>
                    <pic:cNvPicPr/>
                  </pic:nvPicPr>
                  <pic:blipFill>
                    <a:blip r:embed="rId11"/>
                    <a:srcRect/>
                    <a:stretch>
                      <a:fillRect/>
                    </a:stretch>
                  </pic:blipFill>
                  <pic:spPr>
                    <a:xfrm>
                      <a:off x="0" y="0"/>
                      <a:ext cx="5626100" cy="2578100"/>
                    </a:xfrm>
                    <a:prstGeom prst="rect">
                      <a:avLst/>
                    </a:prstGeom>
                    <a:noFill/>
                    <a:ln>
                      <a:noFill/>
                    </a:ln>
                  </pic:spPr>
                </pic:pic>
              </a:graphicData>
            </a:graphic>
          </wp:inline>
        </w:drawing>
      </w:r>
    </w:p>
    <w:p w:rsidR="00CC0C7F" w:rsidRDefault="009401C5">
      <w:pPr>
        <w:rPr>
          <w:rFonts w:ascii="宋体" w:hAnsi="宋体" w:cs="宋体"/>
          <w:b/>
          <w:bCs/>
          <w:sz w:val="28"/>
          <w:szCs w:val="28"/>
        </w:rPr>
      </w:pPr>
      <w:r>
        <w:rPr>
          <w:rFonts w:ascii="宋体" w:hAnsi="宋体" w:cs="宋体" w:hint="eastAsia"/>
          <w:b/>
          <w:bCs/>
          <w:sz w:val="28"/>
          <w:szCs w:val="28"/>
        </w:rPr>
        <w:lastRenderedPageBreak/>
        <w:t>三、蜂格护坡系统与传统材料做法对比</w:t>
      </w:r>
    </w:p>
    <w:tbl>
      <w:tblPr>
        <w:tblpPr w:leftFromText="180" w:rightFromText="180" w:vertAnchor="page" w:horzAnchor="page" w:tblpX="1056" w:tblpY="2186"/>
        <w:tblOverlap w:val="neve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7"/>
        <w:gridCol w:w="2760"/>
        <w:gridCol w:w="1414"/>
        <w:gridCol w:w="1686"/>
        <w:gridCol w:w="1362"/>
        <w:gridCol w:w="1569"/>
      </w:tblGrid>
      <w:tr w:rsidR="00CC0C7F">
        <w:trPr>
          <w:trHeight w:val="548"/>
        </w:trPr>
        <w:tc>
          <w:tcPr>
            <w:tcW w:w="1067" w:type="dxa"/>
            <w:shd w:val="clear" w:color="auto" w:fill="auto"/>
          </w:tcPr>
          <w:p w:rsidR="00CC0C7F" w:rsidRDefault="009401C5">
            <w:pPr>
              <w:rPr>
                <w:sz w:val="24"/>
              </w:rPr>
            </w:pPr>
            <w:r>
              <w:rPr>
                <w:rFonts w:hint="eastAsia"/>
                <w:sz w:val="24"/>
              </w:rPr>
              <w:t>项目</w:t>
            </w:r>
          </w:p>
        </w:tc>
        <w:tc>
          <w:tcPr>
            <w:tcW w:w="2760" w:type="dxa"/>
            <w:shd w:val="clear" w:color="auto" w:fill="auto"/>
          </w:tcPr>
          <w:p w:rsidR="00CC0C7F" w:rsidRDefault="009401C5">
            <w:pPr>
              <w:rPr>
                <w:sz w:val="24"/>
              </w:rPr>
            </w:pPr>
            <w:r>
              <w:rPr>
                <w:rFonts w:hint="eastAsia"/>
                <w:sz w:val="24"/>
              </w:rPr>
              <w:t>蜂格护坡系统</w:t>
            </w:r>
          </w:p>
        </w:tc>
        <w:tc>
          <w:tcPr>
            <w:tcW w:w="1414" w:type="dxa"/>
            <w:shd w:val="clear" w:color="auto" w:fill="auto"/>
          </w:tcPr>
          <w:p w:rsidR="00CC0C7F" w:rsidRDefault="009401C5">
            <w:pPr>
              <w:rPr>
                <w:sz w:val="24"/>
              </w:rPr>
            </w:pPr>
            <w:r>
              <w:rPr>
                <w:rFonts w:hint="eastAsia"/>
                <w:sz w:val="24"/>
              </w:rPr>
              <w:t>格宾石笼</w:t>
            </w:r>
          </w:p>
        </w:tc>
        <w:tc>
          <w:tcPr>
            <w:tcW w:w="1686" w:type="dxa"/>
            <w:shd w:val="clear" w:color="auto" w:fill="auto"/>
          </w:tcPr>
          <w:p w:rsidR="00CC0C7F" w:rsidRDefault="009401C5">
            <w:pPr>
              <w:rPr>
                <w:sz w:val="24"/>
              </w:rPr>
            </w:pPr>
            <w:r>
              <w:rPr>
                <w:rFonts w:hint="eastAsia"/>
                <w:sz w:val="24"/>
              </w:rPr>
              <w:t>六棱空心砖</w:t>
            </w:r>
          </w:p>
        </w:tc>
        <w:tc>
          <w:tcPr>
            <w:tcW w:w="1362" w:type="dxa"/>
            <w:shd w:val="clear" w:color="auto" w:fill="auto"/>
          </w:tcPr>
          <w:p w:rsidR="00CC0C7F" w:rsidRDefault="009401C5">
            <w:pPr>
              <w:rPr>
                <w:sz w:val="24"/>
              </w:rPr>
            </w:pPr>
            <w:r>
              <w:rPr>
                <w:rFonts w:hint="eastAsia"/>
                <w:sz w:val="24"/>
              </w:rPr>
              <w:t>植生袋</w:t>
            </w:r>
          </w:p>
        </w:tc>
        <w:tc>
          <w:tcPr>
            <w:tcW w:w="1569" w:type="dxa"/>
            <w:shd w:val="clear" w:color="auto" w:fill="auto"/>
          </w:tcPr>
          <w:p w:rsidR="00CC0C7F" w:rsidRDefault="009401C5">
            <w:pPr>
              <w:rPr>
                <w:sz w:val="24"/>
              </w:rPr>
            </w:pPr>
            <w:r>
              <w:rPr>
                <w:rFonts w:hint="eastAsia"/>
                <w:sz w:val="24"/>
              </w:rPr>
              <w:t>三维植被网</w:t>
            </w:r>
          </w:p>
        </w:tc>
      </w:tr>
      <w:tr w:rsidR="00CC0C7F">
        <w:trPr>
          <w:trHeight w:val="548"/>
        </w:trPr>
        <w:tc>
          <w:tcPr>
            <w:tcW w:w="1067" w:type="dxa"/>
            <w:shd w:val="clear" w:color="auto" w:fill="auto"/>
          </w:tcPr>
          <w:p w:rsidR="00CC0C7F" w:rsidRDefault="009401C5">
            <w:pPr>
              <w:rPr>
                <w:sz w:val="24"/>
              </w:rPr>
            </w:pPr>
            <w:r>
              <w:rPr>
                <w:rFonts w:hint="eastAsia"/>
                <w:sz w:val="24"/>
              </w:rPr>
              <w:t>造价</w:t>
            </w:r>
          </w:p>
        </w:tc>
        <w:tc>
          <w:tcPr>
            <w:tcW w:w="2760" w:type="dxa"/>
            <w:shd w:val="clear" w:color="auto" w:fill="auto"/>
          </w:tcPr>
          <w:p w:rsidR="00CC0C7F" w:rsidRDefault="009401C5">
            <w:pPr>
              <w:rPr>
                <w:sz w:val="24"/>
              </w:rPr>
            </w:pPr>
            <w:r>
              <w:rPr>
                <w:rFonts w:hint="eastAsia"/>
                <w:sz w:val="24"/>
              </w:rPr>
              <w:t>132-182</w:t>
            </w:r>
            <w:r>
              <w:rPr>
                <w:rFonts w:hint="eastAsia"/>
                <w:sz w:val="24"/>
              </w:rPr>
              <w:t>元</w:t>
            </w:r>
          </w:p>
        </w:tc>
        <w:tc>
          <w:tcPr>
            <w:tcW w:w="1414" w:type="dxa"/>
            <w:shd w:val="clear" w:color="auto" w:fill="auto"/>
          </w:tcPr>
          <w:p w:rsidR="00CC0C7F" w:rsidRDefault="009401C5">
            <w:pPr>
              <w:rPr>
                <w:sz w:val="24"/>
              </w:rPr>
            </w:pPr>
            <w:r>
              <w:rPr>
                <w:rFonts w:hint="eastAsia"/>
                <w:sz w:val="24"/>
              </w:rPr>
              <w:t>120-220</w:t>
            </w:r>
            <w:r>
              <w:rPr>
                <w:rFonts w:hint="eastAsia"/>
                <w:sz w:val="24"/>
              </w:rPr>
              <w:t>元</w:t>
            </w:r>
          </w:p>
        </w:tc>
        <w:tc>
          <w:tcPr>
            <w:tcW w:w="1686" w:type="dxa"/>
            <w:shd w:val="clear" w:color="auto" w:fill="auto"/>
          </w:tcPr>
          <w:p w:rsidR="00CC0C7F" w:rsidRDefault="009401C5">
            <w:pPr>
              <w:rPr>
                <w:sz w:val="24"/>
              </w:rPr>
            </w:pPr>
            <w:r>
              <w:rPr>
                <w:rFonts w:hint="eastAsia"/>
                <w:sz w:val="24"/>
              </w:rPr>
              <w:t>100-180</w:t>
            </w:r>
            <w:r>
              <w:rPr>
                <w:rFonts w:hint="eastAsia"/>
                <w:sz w:val="24"/>
              </w:rPr>
              <w:t>元</w:t>
            </w:r>
          </w:p>
        </w:tc>
        <w:tc>
          <w:tcPr>
            <w:tcW w:w="1362" w:type="dxa"/>
            <w:shd w:val="clear" w:color="auto" w:fill="auto"/>
          </w:tcPr>
          <w:p w:rsidR="00CC0C7F" w:rsidRDefault="009401C5">
            <w:pPr>
              <w:rPr>
                <w:sz w:val="24"/>
              </w:rPr>
            </w:pPr>
            <w:r>
              <w:rPr>
                <w:rFonts w:hint="eastAsia"/>
                <w:sz w:val="24"/>
              </w:rPr>
              <w:t>160-210</w:t>
            </w:r>
            <w:r>
              <w:rPr>
                <w:rFonts w:hint="eastAsia"/>
                <w:sz w:val="24"/>
              </w:rPr>
              <w:t>元</w:t>
            </w:r>
          </w:p>
        </w:tc>
        <w:tc>
          <w:tcPr>
            <w:tcW w:w="1569" w:type="dxa"/>
            <w:shd w:val="clear" w:color="auto" w:fill="auto"/>
          </w:tcPr>
          <w:p w:rsidR="00CC0C7F" w:rsidRDefault="009401C5">
            <w:pPr>
              <w:rPr>
                <w:sz w:val="24"/>
              </w:rPr>
            </w:pPr>
            <w:r>
              <w:rPr>
                <w:rFonts w:hint="eastAsia"/>
                <w:sz w:val="24"/>
              </w:rPr>
              <w:t>90-100</w:t>
            </w:r>
            <w:r>
              <w:rPr>
                <w:rFonts w:hint="eastAsia"/>
                <w:sz w:val="24"/>
              </w:rPr>
              <w:t>元</w:t>
            </w:r>
          </w:p>
        </w:tc>
      </w:tr>
      <w:tr w:rsidR="00CC0C7F">
        <w:trPr>
          <w:trHeight w:val="548"/>
        </w:trPr>
        <w:tc>
          <w:tcPr>
            <w:tcW w:w="1067" w:type="dxa"/>
            <w:shd w:val="clear" w:color="auto" w:fill="auto"/>
          </w:tcPr>
          <w:p w:rsidR="00CC0C7F" w:rsidRDefault="009401C5">
            <w:pPr>
              <w:rPr>
                <w:sz w:val="24"/>
              </w:rPr>
            </w:pPr>
            <w:r>
              <w:rPr>
                <w:rFonts w:hint="eastAsia"/>
                <w:sz w:val="24"/>
              </w:rPr>
              <w:t>耐用性</w:t>
            </w:r>
          </w:p>
        </w:tc>
        <w:tc>
          <w:tcPr>
            <w:tcW w:w="2760" w:type="dxa"/>
            <w:shd w:val="clear" w:color="auto" w:fill="auto"/>
          </w:tcPr>
          <w:p w:rsidR="00CC0C7F" w:rsidRDefault="009401C5">
            <w:pPr>
              <w:rPr>
                <w:sz w:val="24"/>
              </w:rPr>
            </w:pPr>
            <w:r>
              <w:rPr>
                <w:rFonts w:hint="eastAsia"/>
                <w:sz w:val="24"/>
              </w:rPr>
              <w:t>50</w:t>
            </w:r>
            <w:r>
              <w:rPr>
                <w:rFonts w:hint="eastAsia"/>
                <w:sz w:val="24"/>
              </w:rPr>
              <w:t>年以上</w:t>
            </w:r>
          </w:p>
        </w:tc>
        <w:tc>
          <w:tcPr>
            <w:tcW w:w="1414" w:type="dxa"/>
            <w:shd w:val="clear" w:color="auto" w:fill="auto"/>
          </w:tcPr>
          <w:p w:rsidR="00CC0C7F" w:rsidRDefault="009401C5">
            <w:pPr>
              <w:rPr>
                <w:sz w:val="24"/>
              </w:rPr>
            </w:pPr>
            <w:r>
              <w:rPr>
                <w:rFonts w:hint="eastAsia"/>
                <w:sz w:val="24"/>
              </w:rPr>
              <w:t>30</w:t>
            </w:r>
            <w:r>
              <w:rPr>
                <w:rFonts w:hint="eastAsia"/>
                <w:sz w:val="24"/>
              </w:rPr>
              <w:t>年以上</w:t>
            </w:r>
          </w:p>
        </w:tc>
        <w:tc>
          <w:tcPr>
            <w:tcW w:w="1686" w:type="dxa"/>
            <w:shd w:val="clear" w:color="auto" w:fill="auto"/>
          </w:tcPr>
          <w:p w:rsidR="00CC0C7F" w:rsidRDefault="009401C5">
            <w:pPr>
              <w:rPr>
                <w:sz w:val="24"/>
              </w:rPr>
            </w:pPr>
            <w:r>
              <w:rPr>
                <w:rFonts w:hint="eastAsia"/>
                <w:sz w:val="24"/>
              </w:rPr>
              <w:t>15</w:t>
            </w:r>
            <w:r>
              <w:rPr>
                <w:rFonts w:hint="eastAsia"/>
                <w:sz w:val="24"/>
              </w:rPr>
              <w:t>年以上</w:t>
            </w:r>
          </w:p>
        </w:tc>
        <w:tc>
          <w:tcPr>
            <w:tcW w:w="1362" w:type="dxa"/>
            <w:shd w:val="clear" w:color="auto" w:fill="auto"/>
          </w:tcPr>
          <w:p w:rsidR="00CC0C7F" w:rsidRDefault="009401C5">
            <w:pPr>
              <w:rPr>
                <w:sz w:val="24"/>
              </w:rPr>
            </w:pPr>
            <w:r>
              <w:rPr>
                <w:rFonts w:hint="eastAsia"/>
                <w:sz w:val="24"/>
              </w:rPr>
              <w:t>5</w:t>
            </w:r>
            <w:r>
              <w:rPr>
                <w:rFonts w:hint="eastAsia"/>
                <w:sz w:val="24"/>
              </w:rPr>
              <w:t>年以上</w:t>
            </w:r>
          </w:p>
        </w:tc>
        <w:tc>
          <w:tcPr>
            <w:tcW w:w="1569" w:type="dxa"/>
            <w:shd w:val="clear" w:color="auto" w:fill="auto"/>
          </w:tcPr>
          <w:p w:rsidR="00CC0C7F" w:rsidRDefault="009401C5">
            <w:pPr>
              <w:rPr>
                <w:sz w:val="24"/>
              </w:rPr>
            </w:pPr>
            <w:r>
              <w:rPr>
                <w:rFonts w:hint="eastAsia"/>
                <w:sz w:val="24"/>
              </w:rPr>
              <w:t>2</w:t>
            </w:r>
            <w:r>
              <w:rPr>
                <w:rFonts w:hint="eastAsia"/>
                <w:sz w:val="24"/>
              </w:rPr>
              <w:t>年以上</w:t>
            </w:r>
          </w:p>
        </w:tc>
      </w:tr>
      <w:tr w:rsidR="00CC0C7F">
        <w:trPr>
          <w:trHeight w:val="3140"/>
        </w:trPr>
        <w:tc>
          <w:tcPr>
            <w:tcW w:w="1067" w:type="dxa"/>
            <w:shd w:val="clear" w:color="auto" w:fill="auto"/>
          </w:tcPr>
          <w:p w:rsidR="00CC0C7F" w:rsidRDefault="009401C5">
            <w:pPr>
              <w:rPr>
                <w:sz w:val="24"/>
              </w:rPr>
            </w:pPr>
            <w:r>
              <w:rPr>
                <w:rFonts w:hint="eastAsia"/>
                <w:sz w:val="24"/>
              </w:rPr>
              <w:t>生态性</w:t>
            </w:r>
          </w:p>
        </w:tc>
        <w:tc>
          <w:tcPr>
            <w:tcW w:w="2760" w:type="dxa"/>
            <w:shd w:val="clear" w:color="auto" w:fill="auto"/>
          </w:tcPr>
          <w:p w:rsidR="00CC0C7F" w:rsidRDefault="009401C5">
            <w:pPr>
              <w:rPr>
                <w:sz w:val="24"/>
              </w:rPr>
            </w:pPr>
            <w:r>
              <w:rPr>
                <w:rFonts w:hint="eastAsia"/>
                <w:sz w:val="24"/>
              </w:rPr>
              <w:t>材料环保无水溶性或挥发性等有害物质，无工程痕迹实现近</w:t>
            </w:r>
            <w:r>
              <w:rPr>
                <w:rFonts w:hint="eastAsia"/>
                <w:sz w:val="24"/>
              </w:rPr>
              <w:t>100%</w:t>
            </w:r>
            <w:r>
              <w:rPr>
                <w:rFonts w:hint="eastAsia"/>
                <w:sz w:val="24"/>
              </w:rPr>
              <w:t>绿化面积，工法节能，原土回填减少外运料，二氧化碳排放量与能耗仅为混凝土的</w:t>
            </w:r>
            <w:r>
              <w:rPr>
                <w:rFonts w:hint="eastAsia"/>
                <w:sz w:val="24"/>
              </w:rPr>
              <w:t>3%</w:t>
            </w:r>
            <w:r>
              <w:rPr>
                <w:rFonts w:hint="eastAsia"/>
                <w:sz w:val="24"/>
              </w:rPr>
              <w:t>，无热岛效应最大滞留雨水、减少径流、补充地下水，材料可回收再生使用</w:t>
            </w:r>
          </w:p>
        </w:tc>
        <w:tc>
          <w:tcPr>
            <w:tcW w:w="1414" w:type="dxa"/>
            <w:shd w:val="clear" w:color="auto" w:fill="auto"/>
          </w:tcPr>
          <w:p w:rsidR="00CC0C7F" w:rsidRDefault="009401C5">
            <w:pPr>
              <w:rPr>
                <w:sz w:val="24"/>
              </w:rPr>
            </w:pPr>
            <w:r>
              <w:rPr>
                <w:rFonts w:hint="eastAsia"/>
                <w:sz w:val="24"/>
              </w:rPr>
              <w:t>破坏山体，可透水有利涵养水源</w:t>
            </w:r>
          </w:p>
        </w:tc>
        <w:tc>
          <w:tcPr>
            <w:tcW w:w="1686" w:type="dxa"/>
            <w:shd w:val="clear" w:color="auto" w:fill="auto"/>
          </w:tcPr>
          <w:p w:rsidR="00CC0C7F" w:rsidRDefault="009401C5">
            <w:pPr>
              <w:rPr>
                <w:sz w:val="24"/>
              </w:rPr>
            </w:pPr>
            <w:r>
              <w:rPr>
                <w:rFonts w:hint="eastAsia"/>
                <w:sz w:val="24"/>
              </w:rPr>
              <w:t>减少混凝土使用，透水可部分绿化</w:t>
            </w:r>
          </w:p>
        </w:tc>
        <w:tc>
          <w:tcPr>
            <w:tcW w:w="1362" w:type="dxa"/>
            <w:shd w:val="clear" w:color="auto" w:fill="auto"/>
          </w:tcPr>
          <w:p w:rsidR="00CC0C7F" w:rsidRDefault="009401C5">
            <w:pPr>
              <w:rPr>
                <w:sz w:val="24"/>
              </w:rPr>
            </w:pPr>
            <w:r>
              <w:rPr>
                <w:rFonts w:hint="eastAsia"/>
                <w:sz w:val="24"/>
              </w:rPr>
              <w:t>透水环保，绿化效果好</w:t>
            </w:r>
          </w:p>
        </w:tc>
        <w:tc>
          <w:tcPr>
            <w:tcW w:w="1569" w:type="dxa"/>
            <w:shd w:val="clear" w:color="auto" w:fill="auto"/>
          </w:tcPr>
          <w:p w:rsidR="00CC0C7F" w:rsidRDefault="009401C5">
            <w:pPr>
              <w:rPr>
                <w:sz w:val="24"/>
              </w:rPr>
            </w:pPr>
            <w:r>
              <w:rPr>
                <w:rFonts w:hint="eastAsia"/>
                <w:sz w:val="24"/>
              </w:rPr>
              <w:t>植生效果好材料环保，透水保土</w:t>
            </w:r>
          </w:p>
        </w:tc>
      </w:tr>
      <w:tr w:rsidR="00CC0C7F">
        <w:trPr>
          <w:trHeight w:val="1539"/>
        </w:trPr>
        <w:tc>
          <w:tcPr>
            <w:tcW w:w="1067" w:type="dxa"/>
            <w:shd w:val="clear" w:color="auto" w:fill="auto"/>
          </w:tcPr>
          <w:p w:rsidR="00CC0C7F" w:rsidRDefault="009401C5">
            <w:pPr>
              <w:rPr>
                <w:sz w:val="24"/>
              </w:rPr>
            </w:pPr>
            <w:r>
              <w:rPr>
                <w:rFonts w:hint="eastAsia"/>
                <w:sz w:val="24"/>
              </w:rPr>
              <w:t>稳定性</w:t>
            </w:r>
          </w:p>
        </w:tc>
        <w:tc>
          <w:tcPr>
            <w:tcW w:w="2760" w:type="dxa"/>
            <w:shd w:val="clear" w:color="auto" w:fill="auto"/>
          </w:tcPr>
          <w:p w:rsidR="00CC0C7F" w:rsidRDefault="009401C5">
            <w:pPr>
              <w:rPr>
                <w:sz w:val="24"/>
              </w:rPr>
            </w:pPr>
            <w:r>
              <w:rPr>
                <w:rFonts w:hint="eastAsia"/>
                <w:sz w:val="24"/>
              </w:rPr>
              <w:t>柔性整体式结构、抗冻胀、抗沉降、抗冲蚀</w:t>
            </w:r>
          </w:p>
        </w:tc>
        <w:tc>
          <w:tcPr>
            <w:tcW w:w="1414" w:type="dxa"/>
            <w:shd w:val="clear" w:color="auto" w:fill="auto"/>
          </w:tcPr>
          <w:p w:rsidR="00CC0C7F" w:rsidRDefault="009401C5">
            <w:pPr>
              <w:rPr>
                <w:sz w:val="24"/>
              </w:rPr>
            </w:pPr>
            <w:r>
              <w:rPr>
                <w:rFonts w:hint="eastAsia"/>
                <w:sz w:val="24"/>
              </w:rPr>
              <w:t>抗冻胀、抗沉降、抗冲蚀，对地基础面要求高</w:t>
            </w:r>
          </w:p>
        </w:tc>
        <w:tc>
          <w:tcPr>
            <w:tcW w:w="1686" w:type="dxa"/>
            <w:shd w:val="clear" w:color="auto" w:fill="auto"/>
          </w:tcPr>
          <w:p w:rsidR="00CC0C7F" w:rsidRDefault="009401C5">
            <w:pPr>
              <w:rPr>
                <w:sz w:val="24"/>
              </w:rPr>
            </w:pPr>
            <w:r>
              <w:rPr>
                <w:rFonts w:hint="eastAsia"/>
                <w:sz w:val="24"/>
              </w:rPr>
              <w:t>整体性差，易脱落，坡体变形度要求高，抗冲蚀能力弱</w:t>
            </w:r>
          </w:p>
        </w:tc>
        <w:tc>
          <w:tcPr>
            <w:tcW w:w="1362" w:type="dxa"/>
            <w:shd w:val="clear" w:color="auto" w:fill="auto"/>
          </w:tcPr>
          <w:p w:rsidR="00CC0C7F" w:rsidRDefault="009401C5">
            <w:pPr>
              <w:rPr>
                <w:sz w:val="24"/>
              </w:rPr>
            </w:pPr>
            <w:r>
              <w:rPr>
                <w:rFonts w:hint="eastAsia"/>
                <w:sz w:val="24"/>
              </w:rPr>
              <w:t>整体性差，易破损，沉降塌陷变形</w:t>
            </w:r>
          </w:p>
        </w:tc>
        <w:tc>
          <w:tcPr>
            <w:tcW w:w="1569" w:type="dxa"/>
            <w:shd w:val="clear" w:color="auto" w:fill="auto"/>
          </w:tcPr>
          <w:p w:rsidR="00CC0C7F" w:rsidRDefault="009401C5">
            <w:pPr>
              <w:rPr>
                <w:sz w:val="24"/>
              </w:rPr>
            </w:pPr>
            <w:r>
              <w:rPr>
                <w:rFonts w:hint="eastAsia"/>
                <w:sz w:val="24"/>
              </w:rPr>
              <w:t>浅表防护，抗拉强度弱，易断裂，抗冲蚀能力弱</w:t>
            </w:r>
          </w:p>
        </w:tc>
      </w:tr>
      <w:tr w:rsidR="00CC0C7F">
        <w:trPr>
          <w:trHeight w:val="1108"/>
        </w:trPr>
        <w:tc>
          <w:tcPr>
            <w:tcW w:w="1067" w:type="dxa"/>
            <w:shd w:val="clear" w:color="auto" w:fill="auto"/>
          </w:tcPr>
          <w:p w:rsidR="00CC0C7F" w:rsidRDefault="009401C5">
            <w:pPr>
              <w:rPr>
                <w:sz w:val="24"/>
              </w:rPr>
            </w:pPr>
            <w:r>
              <w:rPr>
                <w:rFonts w:hint="eastAsia"/>
                <w:sz w:val="24"/>
              </w:rPr>
              <w:t>便捷性</w:t>
            </w:r>
          </w:p>
        </w:tc>
        <w:tc>
          <w:tcPr>
            <w:tcW w:w="2760" w:type="dxa"/>
            <w:shd w:val="clear" w:color="auto" w:fill="auto"/>
          </w:tcPr>
          <w:p w:rsidR="00CC0C7F" w:rsidRDefault="009401C5">
            <w:pPr>
              <w:rPr>
                <w:sz w:val="24"/>
              </w:rPr>
            </w:pPr>
            <w:r>
              <w:rPr>
                <w:rFonts w:hint="eastAsia"/>
                <w:sz w:val="24"/>
              </w:rPr>
              <w:t>工艺简单便捷速度快，材料轻便易搬运，折叠材料展开面大，施工速度快，机械少</w:t>
            </w:r>
          </w:p>
        </w:tc>
        <w:tc>
          <w:tcPr>
            <w:tcW w:w="1414" w:type="dxa"/>
            <w:shd w:val="clear" w:color="auto" w:fill="auto"/>
          </w:tcPr>
          <w:p w:rsidR="00CC0C7F" w:rsidRDefault="009401C5">
            <w:pPr>
              <w:rPr>
                <w:sz w:val="24"/>
              </w:rPr>
            </w:pPr>
            <w:r>
              <w:rPr>
                <w:rFonts w:hint="eastAsia"/>
                <w:sz w:val="24"/>
              </w:rPr>
              <w:t>受碎石间隙影响，安装质量要求高</w:t>
            </w:r>
          </w:p>
        </w:tc>
        <w:tc>
          <w:tcPr>
            <w:tcW w:w="1686" w:type="dxa"/>
            <w:shd w:val="clear" w:color="auto" w:fill="auto"/>
          </w:tcPr>
          <w:p w:rsidR="00CC0C7F" w:rsidRDefault="009401C5">
            <w:pPr>
              <w:rPr>
                <w:sz w:val="24"/>
              </w:rPr>
            </w:pPr>
            <w:r>
              <w:rPr>
                <w:rFonts w:hint="eastAsia"/>
                <w:sz w:val="24"/>
              </w:rPr>
              <w:t>较复杂</w:t>
            </w:r>
          </w:p>
        </w:tc>
        <w:tc>
          <w:tcPr>
            <w:tcW w:w="1362" w:type="dxa"/>
            <w:shd w:val="clear" w:color="auto" w:fill="auto"/>
          </w:tcPr>
          <w:p w:rsidR="00CC0C7F" w:rsidRDefault="009401C5">
            <w:pPr>
              <w:rPr>
                <w:sz w:val="24"/>
              </w:rPr>
            </w:pPr>
            <w:r>
              <w:rPr>
                <w:rFonts w:hint="eastAsia"/>
                <w:sz w:val="24"/>
              </w:rPr>
              <w:t>较复杂</w:t>
            </w:r>
          </w:p>
        </w:tc>
        <w:tc>
          <w:tcPr>
            <w:tcW w:w="1569" w:type="dxa"/>
            <w:shd w:val="clear" w:color="auto" w:fill="auto"/>
          </w:tcPr>
          <w:p w:rsidR="00CC0C7F" w:rsidRDefault="009401C5">
            <w:pPr>
              <w:rPr>
                <w:sz w:val="24"/>
              </w:rPr>
            </w:pPr>
            <w:r>
              <w:rPr>
                <w:rFonts w:hint="eastAsia"/>
                <w:sz w:val="24"/>
              </w:rPr>
              <w:t>便捷快速</w:t>
            </w:r>
          </w:p>
        </w:tc>
      </w:tr>
    </w:tbl>
    <w:p w:rsidR="00CC0C7F" w:rsidRDefault="00CC0C7F">
      <w:pPr>
        <w:rPr>
          <w:rFonts w:ascii="宋体" w:hAnsi="宋体" w:cs="宋体"/>
          <w:sz w:val="20"/>
          <w:szCs w:val="20"/>
        </w:rPr>
      </w:pPr>
    </w:p>
    <w:p w:rsidR="00CC0C7F" w:rsidRDefault="009401C5">
      <w:pPr>
        <w:ind w:firstLineChars="900" w:firstLine="2530"/>
        <w:rPr>
          <w:b/>
          <w:bCs/>
          <w:sz w:val="28"/>
          <w:szCs w:val="28"/>
        </w:rPr>
      </w:pPr>
      <w:r>
        <w:rPr>
          <w:rFonts w:hint="eastAsia"/>
          <w:b/>
          <w:bCs/>
          <w:sz w:val="28"/>
          <w:szCs w:val="28"/>
        </w:rPr>
        <w:t>蜂格护坡系统与土工格室比较</w:t>
      </w:r>
    </w:p>
    <w:p w:rsidR="00CC0C7F" w:rsidRDefault="009401C5">
      <w:r>
        <w:rPr>
          <w:rFonts w:hint="eastAsia"/>
          <w:b/>
          <w:bCs/>
        </w:rPr>
        <w:t>原材料</w:t>
      </w:r>
      <w:r>
        <w:rPr>
          <w:rFonts w:hint="eastAsia"/>
        </w:rPr>
        <w:t>——</w:t>
      </w:r>
    </w:p>
    <w:p w:rsidR="00CC0C7F" w:rsidRDefault="009401C5">
      <w:r>
        <w:rPr>
          <w:rFonts w:hint="eastAsia"/>
        </w:rPr>
        <w:t>土工格室</w:t>
      </w:r>
      <w:r>
        <w:rPr>
          <w:rFonts w:hint="eastAsia"/>
        </w:rPr>
        <w:t>\HDPE/PP</w:t>
      </w:r>
      <w:r>
        <w:rPr>
          <w:rFonts w:hint="eastAsia"/>
        </w:rPr>
        <w:t>（抗老化能力差、尺寸稳定性差）</w:t>
      </w:r>
    </w:p>
    <w:p w:rsidR="00CC0C7F" w:rsidRDefault="009401C5">
      <w:r>
        <w:rPr>
          <w:rFonts w:hint="eastAsia"/>
        </w:rPr>
        <w:t>蜂格护坡系统</w:t>
      </w:r>
      <w:r>
        <w:rPr>
          <w:rFonts w:hint="eastAsia"/>
        </w:rPr>
        <w:t>\</w:t>
      </w:r>
      <w:r>
        <w:rPr>
          <w:rFonts w:hint="eastAsia"/>
        </w:rPr>
        <w:t>高分子合金（</w:t>
      </w:r>
      <w:r>
        <w:rPr>
          <w:rFonts w:hint="eastAsia"/>
        </w:rPr>
        <w:t>50</w:t>
      </w:r>
      <w:r>
        <w:rPr>
          <w:rFonts w:hint="eastAsia"/>
        </w:rPr>
        <w:t>年以上抗老化能力、尺寸稳定性好）</w:t>
      </w:r>
    </w:p>
    <w:p w:rsidR="00CC0C7F" w:rsidRDefault="00CC0C7F"/>
    <w:p w:rsidR="00CC0C7F" w:rsidRDefault="009401C5">
      <w:r>
        <w:rPr>
          <w:rFonts w:hint="eastAsia"/>
          <w:b/>
          <w:bCs/>
        </w:rPr>
        <w:t>产品标准</w:t>
      </w:r>
      <w:r>
        <w:rPr>
          <w:rFonts w:hint="eastAsia"/>
        </w:rPr>
        <w:t>——</w:t>
      </w:r>
    </w:p>
    <w:p w:rsidR="00CC0C7F" w:rsidRDefault="009401C5">
      <w:r>
        <w:rPr>
          <w:rFonts w:hint="eastAsia"/>
        </w:rPr>
        <w:t>土工格室</w:t>
      </w:r>
      <w:r>
        <w:rPr>
          <w:rFonts w:hint="eastAsia"/>
        </w:rPr>
        <w:t>\</w:t>
      </w:r>
      <w:r>
        <w:rPr>
          <w:rFonts w:hint="eastAsia"/>
        </w:rPr>
        <w:t>单一格室无组件；片材无孔及表面花纹；抗老化指标低</w:t>
      </w:r>
    </w:p>
    <w:p w:rsidR="00CC0C7F" w:rsidRDefault="009401C5">
      <w:r>
        <w:rPr>
          <w:rFonts w:hint="eastAsia"/>
        </w:rPr>
        <w:t>蜂格护坡系统</w:t>
      </w:r>
      <w:r>
        <w:rPr>
          <w:rFonts w:hint="eastAsia"/>
        </w:rPr>
        <w:t>\</w:t>
      </w:r>
    </w:p>
    <w:p w:rsidR="00CC0C7F" w:rsidRDefault="009401C5">
      <w:pPr>
        <w:ind w:leftChars="300" w:left="840" w:hangingChars="100" w:hanging="210"/>
      </w:pPr>
      <w:r>
        <w:rPr>
          <w:rFonts w:hint="eastAsia"/>
        </w:rPr>
        <w:t>1</w:t>
      </w:r>
      <w:r>
        <w:rPr>
          <w:rFonts w:hint="eastAsia"/>
        </w:rPr>
        <w:t>、由蜂格网、限位件、连接件、填料、锚钎等相应组件形成完整材料系统；有片材透水孔及花纹标准；有较高的抗氧化抗紫外线抗蠕变性能指标</w:t>
      </w:r>
    </w:p>
    <w:p w:rsidR="00CC0C7F" w:rsidRDefault="009401C5">
      <w:r>
        <w:rPr>
          <w:rFonts w:hint="eastAsia"/>
        </w:rPr>
        <w:t>             2</w:t>
      </w:r>
      <w:r>
        <w:rPr>
          <w:rFonts w:hint="eastAsia"/>
        </w:rPr>
        <w:t>、六边形蜂格网增强格室间连接强度并使得护坡结构更加稳定</w:t>
      </w:r>
    </w:p>
    <w:p w:rsidR="00CC0C7F" w:rsidRDefault="009401C5">
      <w:r>
        <w:rPr>
          <w:rFonts w:hint="eastAsia"/>
        </w:rPr>
        <w:t>             3</w:t>
      </w:r>
      <w:r>
        <w:rPr>
          <w:rFonts w:hint="eastAsia"/>
        </w:rPr>
        <w:t>、专用限位件加强对蜂格网的约束和承载能力</w:t>
      </w:r>
    </w:p>
    <w:p w:rsidR="00CC0C7F" w:rsidRDefault="009401C5">
      <w:r>
        <w:rPr>
          <w:rFonts w:hint="eastAsia"/>
        </w:rPr>
        <w:t>             4</w:t>
      </w:r>
      <w:r>
        <w:rPr>
          <w:rFonts w:hint="eastAsia"/>
        </w:rPr>
        <w:t>、专用连接扎带使蜂格网组彼此连接成强度一致体</w:t>
      </w:r>
    </w:p>
    <w:p w:rsidR="00CC0C7F" w:rsidRDefault="00CC0C7F"/>
    <w:p w:rsidR="00CC0C7F" w:rsidRDefault="009401C5">
      <w:r>
        <w:rPr>
          <w:rFonts w:hint="eastAsia"/>
          <w:b/>
          <w:bCs/>
        </w:rPr>
        <w:t>设计标准</w:t>
      </w:r>
      <w:r>
        <w:rPr>
          <w:rFonts w:hint="eastAsia"/>
        </w:rPr>
        <w:t>——</w:t>
      </w:r>
    </w:p>
    <w:p w:rsidR="00CC0C7F" w:rsidRDefault="009401C5">
      <w:r>
        <w:rPr>
          <w:rFonts w:hint="eastAsia"/>
        </w:rPr>
        <w:lastRenderedPageBreak/>
        <w:t>土工格室</w:t>
      </w:r>
      <w:r>
        <w:rPr>
          <w:rFonts w:hint="eastAsia"/>
        </w:rPr>
        <w:t>\</w:t>
      </w:r>
      <w:r>
        <w:rPr>
          <w:rFonts w:hint="eastAsia"/>
        </w:rPr>
        <w:t>目前还缺少具体设计标准</w:t>
      </w:r>
    </w:p>
    <w:p w:rsidR="00CC0C7F" w:rsidRDefault="009401C5">
      <w:r>
        <w:rPr>
          <w:rFonts w:hint="eastAsia"/>
        </w:rPr>
        <w:t>蜂格护坡系统</w:t>
      </w:r>
      <w:r>
        <w:rPr>
          <w:rFonts w:hint="eastAsia"/>
        </w:rPr>
        <w:t>\</w:t>
      </w:r>
      <w:r>
        <w:rPr>
          <w:rFonts w:hint="eastAsia"/>
        </w:rPr>
        <w:t>有近</w:t>
      </w:r>
      <w:r>
        <w:rPr>
          <w:rFonts w:hint="eastAsia"/>
        </w:rPr>
        <w:t>20</w:t>
      </w:r>
      <w:r>
        <w:rPr>
          <w:rFonts w:hint="eastAsia"/>
        </w:rPr>
        <w:t>年全球</w:t>
      </w:r>
      <w:r>
        <w:rPr>
          <w:rFonts w:hint="eastAsia"/>
        </w:rPr>
        <w:t>2000</w:t>
      </w:r>
      <w:r>
        <w:rPr>
          <w:rFonts w:hint="eastAsia"/>
        </w:rPr>
        <w:t>项、国内逾</w:t>
      </w:r>
      <w:r>
        <w:rPr>
          <w:rFonts w:hint="eastAsia"/>
        </w:rPr>
        <w:t>100</w:t>
      </w:r>
      <w:r>
        <w:rPr>
          <w:rFonts w:hint="eastAsia"/>
        </w:rPr>
        <w:t>项工程实验，总结出针对不同工况务实可行的生态护坡解决方案</w:t>
      </w:r>
    </w:p>
    <w:p w:rsidR="00CC0C7F" w:rsidRDefault="00CC0C7F"/>
    <w:p w:rsidR="00CC0C7F" w:rsidRDefault="009401C5">
      <w:r>
        <w:rPr>
          <w:rFonts w:hint="eastAsia"/>
          <w:b/>
          <w:bCs/>
        </w:rPr>
        <w:t>施工技术</w:t>
      </w:r>
      <w:r>
        <w:rPr>
          <w:rFonts w:hint="eastAsia"/>
        </w:rPr>
        <w:t>——</w:t>
      </w:r>
    </w:p>
    <w:p w:rsidR="00CC0C7F" w:rsidRDefault="009401C5">
      <w:r>
        <w:rPr>
          <w:rFonts w:hint="eastAsia"/>
        </w:rPr>
        <w:t>土工格室</w:t>
      </w:r>
      <w:r>
        <w:rPr>
          <w:rFonts w:hint="eastAsia"/>
        </w:rPr>
        <w:t>\</w:t>
      </w:r>
      <w:r>
        <w:rPr>
          <w:rFonts w:hint="eastAsia"/>
        </w:rPr>
        <w:t>目前还缺少详细的施工技术标准</w:t>
      </w:r>
    </w:p>
    <w:p w:rsidR="00CC0C7F" w:rsidRDefault="009401C5">
      <w:pPr>
        <w:rPr>
          <w:rFonts w:ascii="宋体" w:hAnsi="宋体" w:cs="宋体"/>
          <w:sz w:val="20"/>
          <w:szCs w:val="20"/>
        </w:rPr>
      </w:pPr>
      <w:r>
        <w:rPr>
          <w:rFonts w:hint="eastAsia"/>
        </w:rPr>
        <w:t>蜂格护坡系统</w:t>
      </w:r>
      <w:r>
        <w:rPr>
          <w:rFonts w:hint="eastAsia"/>
        </w:rPr>
        <w:t>\</w:t>
      </w:r>
      <w:r>
        <w:rPr>
          <w:rFonts w:hint="eastAsia"/>
        </w:rPr>
        <w:t>有详尽的施工工艺及技术、验收标准</w:t>
      </w:r>
    </w:p>
    <w:p w:rsidR="00CC0C7F" w:rsidRDefault="00D93BA4">
      <w:pPr>
        <w:rPr>
          <w:rFonts w:ascii="宋体" w:hAnsi="宋体" w:cs="宋体"/>
          <w:b/>
          <w:bCs/>
          <w:sz w:val="28"/>
          <w:szCs w:val="28"/>
        </w:rPr>
      </w:pPr>
      <w:r w:rsidRPr="00D93BA4">
        <w:rPr>
          <w:noProof/>
        </w:rPr>
        <w:pict>
          <v:group id="_x0000_s1029" style="position:absolute;left:0;text-align:left;margin-left:-1.8pt;margin-top:35.9pt;width:121.25pt;height:39.55pt;z-index:251656704" coordorigin="603,3255" coordsize="1668,855203" o:gfxdata="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CiAtMa2QAAAAkBAAAPAAAAAAAAAAEAIAAAACIAAABkcnMvZG93bnJl&#10;di54bWxQSwECFAAUAAAACACHTuJA3hoy9KcCAABEBwAADgAAAAAAAAABACAAAAAoAQAAZHJzL2Uy&#10;b0RvYy54bWxQSwUGAAAAAAYABgBZAQAAQQYAAAAA&#10;">
            <v:shapetype id="_x0000_t32" coordsize="21600,21600" o:spt="32" o:oned="t" path="m,l21600,21600e" filled="f">
              <v:path arrowok="t" fillok="f" o:connecttype="none"/>
              <o:lock v:ext="edit" shapetype="t"/>
            </v:shapetype>
            <v:shape id="直接箭头连接符 5" o:spid="_x0000_s1026" type="#_x0000_t32" style="position:absolute;left:1281;top:3255;width:990;height:855" o:gfxdata="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n8N4q5AAAA2gAA&#10;AA8AAAAAAAAAAQAgAAAAIgAAAGRycy9kb3ducmV2LnhtbFBLAQIUABQAAAAIAIdO4kAzLwWeOwAA&#10;ADkAAAAQAAAAAAAAAAEAIAAAAAgBAABkcnMvc2hhcGV4bWwueG1sUEsFBgAAAAAGAAYAWwEAALID&#10;AAAAAA==&#10;">
              <v:stroke joinstyle="miter"/>
            </v:shape>
            <v:shape id="直接箭头连接符 6" o:spid="_x0000_s1030" type="#_x0000_t32" style="position:absolute;left:603;top:3622;width:1650;height:488" o:gfxdata="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cvBmO5AAAA2gAA&#10;AA8AAAAAAAAAAQAgAAAAIgAAAGRycy9kb3ducmV2LnhtbFBLAQIUABQAAAAIAIdO4kAzLwWeOwAA&#10;ADkAAAAQAAAAAAAAAAEAIAAAAAgBAABkcnMvc2hhcGV4bWwueG1sUEsFBgAAAAAGAAYAWwEAALID&#10;AAAAAA==&#10;">
              <v:stroke joinstyle="miter"/>
            </v:shape>
          </v:group>
        </w:pict>
      </w:r>
      <w:r w:rsidR="009401C5">
        <w:rPr>
          <w:rFonts w:ascii="宋体" w:hAnsi="宋体" w:cs="宋体" w:hint="eastAsia"/>
          <w:b/>
          <w:bCs/>
          <w:sz w:val="28"/>
          <w:szCs w:val="28"/>
        </w:rPr>
        <w:t>三、产品报价</w:t>
      </w:r>
    </w:p>
    <w:tbl>
      <w:tblPr>
        <w:tblpPr w:leftFromText="180" w:rightFromText="180" w:vertAnchor="text" w:horzAnchor="margin" w:tblpXSpec="center" w:tblpY="69"/>
        <w:tblW w:w="8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417"/>
        <w:gridCol w:w="1980"/>
        <w:gridCol w:w="1978"/>
        <w:gridCol w:w="1978"/>
      </w:tblGrid>
      <w:tr w:rsidR="00CC0C7F">
        <w:trPr>
          <w:cantSplit/>
          <w:trHeight w:val="826"/>
        </w:trPr>
        <w:tc>
          <w:tcPr>
            <w:tcW w:w="2417" w:type="dxa"/>
            <w:tcBorders>
              <w:top w:val="single" w:sz="4" w:space="0" w:color="000000"/>
              <w:left w:val="single" w:sz="4" w:space="0" w:color="000000"/>
              <w:bottom w:val="single" w:sz="4" w:space="0" w:color="000000"/>
              <w:right w:val="single" w:sz="4" w:space="0" w:color="000000"/>
            </w:tcBorders>
          </w:tcPr>
          <w:p w:rsidR="00CC0C7F" w:rsidRDefault="00D93BA4">
            <w:pPr>
              <w:tabs>
                <w:tab w:val="left" w:pos="690"/>
              </w:tabs>
              <w:spacing w:before="156"/>
              <w:textAlignment w:val="baseline"/>
              <w:rPr>
                <w:rStyle w:val="NormalCharacter"/>
                <w:rFonts w:ascii="宋体" w:hAnsi="宋体"/>
                <w:color w:val="333333"/>
                <w:sz w:val="18"/>
                <w:szCs w:val="18"/>
              </w:rPr>
            </w:pPr>
            <w:r w:rsidRPr="00D93BA4">
              <w:rPr>
                <w:noProof/>
              </w:rPr>
              <w:pict>
                <v:shapetype id="_x0000_t202" coordsize="21600,21600" o:spt="202" path="m,l,21600r21600,l21600,xe">
                  <v:stroke joinstyle="miter"/>
                  <v:path gradientshapeok="t" o:connecttype="rect"/>
                </v:shapetype>
                <v:shape id="文本框 3" o:spid="_x0000_s1028" type="#_x0000_t202" style="position:absolute;left:0;text-align:left;margin-left:14.25pt;margin-top:6.3pt;width:39pt;height:25.5pt;z-index:251657728" o:gfxdata="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PsEuk1AAAAAgB&#10;AAAPAAAAAAAAAAEAIAAAACIAAABkcnMvZG93bnJldi54bWxQSwECFAAUAAAACACHTuJABOrNMq0B&#10;AABNAwAADgAAAAAAAAABACAAAAAjAQAAZHJzL2Uyb0RvYy54bWxQSwUGAAAAAAYABgBZAQAAQgUA&#10;AAAA&#10;" filled="f" stroked="f">
                  <v:textbox>
                    <w:txbxContent>
                      <w:p w:rsidR="00D93BA4" w:rsidRDefault="00966E85">
                        <w:pPr>
                          <w:textAlignment w:val="baseline"/>
                          <w:rPr>
                            <w:szCs w:val="21"/>
                          </w:rPr>
                        </w:pPr>
                        <w:r>
                          <w:rPr>
                            <w:szCs w:val="21"/>
                          </w:rPr>
                          <w:t>价格</w:t>
                        </w:r>
                      </w:p>
                      <w:p w:rsidR="00D93BA4" w:rsidRDefault="00D93BA4">
                        <w:pPr>
                          <w:textAlignment w:val="baseline"/>
                        </w:pPr>
                      </w:p>
                    </w:txbxContent>
                  </v:textbox>
                </v:shape>
              </w:pict>
            </w:r>
            <w:r w:rsidRPr="00D93BA4">
              <w:rPr>
                <w:noProof/>
              </w:rPr>
              <w:pict>
                <v:shape id="文本框 2" o:spid="_x0000_s1027" type="#_x0000_t202" style="position:absolute;left:0;text-align:left;margin-left:-6.75pt;margin-top:22.8pt;width:42.75pt;height:27pt;z-index:251658752" o:gfxdata="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6Qfpe9YAAAAI&#10;AQAADwAAAAAAAAABACAAAAAiAAAAZHJzL2Rvd25yZXYueG1sUEsBAhQAFAAAAAgAh07iQA1wsK6s&#10;AQAATQMAAA4AAAAAAAAAAQAgAAAAJQEAAGRycy9lMm9Eb2MueG1sUEsFBgAAAAAGAAYAWQEAAEMF&#10;AAAAAA==&#10;" filled="f" stroked="f">
                  <v:textbox>
                    <w:txbxContent>
                      <w:p w:rsidR="00D93BA4" w:rsidRDefault="00966E85">
                        <w:pPr>
                          <w:textAlignment w:val="baseline"/>
                          <w:rPr>
                            <w:szCs w:val="21"/>
                          </w:rPr>
                        </w:pPr>
                        <w:r>
                          <w:rPr>
                            <w:szCs w:val="21"/>
                          </w:rPr>
                          <w:t>类别</w:t>
                        </w:r>
                      </w:p>
                      <w:p w:rsidR="00D93BA4" w:rsidRDefault="00D93BA4">
                        <w:pPr>
                          <w:textAlignment w:val="baseline"/>
                        </w:pPr>
                      </w:p>
                    </w:txbxContent>
                  </v:textbox>
                </v:shape>
              </w:pict>
            </w:r>
            <w:r w:rsidR="009401C5">
              <w:rPr>
                <w:rStyle w:val="NormalCharacter"/>
                <w:rFonts w:ascii="宋体" w:hAnsi="宋体"/>
                <w:color w:val="333333"/>
                <w:szCs w:val="21"/>
              </w:rPr>
              <w:tab/>
            </w:r>
          </w:p>
        </w:tc>
        <w:tc>
          <w:tcPr>
            <w:tcW w:w="1980" w:type="dxa"/>
            <w:tcBorders>
              <w:top w:val="single" w:sz="4" w:space="0" w:color="000000"/>
              <w:left w:val="single" w:sz="4" w:space="0" w:color="000000"/>
              <w:bottom w:val="single" w:sz="4" w:space="0" w:color="000000"/>
              <w:right w:val="single" w:sz="4" w:space="0" w:color="000000"/>
            </w:tcBorders>
          </w:tcPr>
          <w:p w:rsidR="00CC0C7F" w:rsidRDefault="009401C5">
            <w:pPr>
              <w:spacing w:before="156" w:line="360" w:lineRule="auto"/>
              <w:jc w:val="center"/>
              <w:textAlignment w:val="baseline"/>
              <w:rPr>
                <w:rStyle w:val="NormalCharacter"/>
                <w:rFonts w:ascii="宋体" w:hAnsi="宋体"/>
                <w:color w:val="333333"/>
                <w:szCs w:val="21"/>
              </w:rPr>
            </w:pPr>
            <w:r>
              <w:rPr>
                <w:rStyle w:val="NormalCharacter"/>
                <w:rFonts w:ascii="宋体" w:hAnsi="宋体"/>
                <w:color w:val="333333"/>
                <w:szCs w:val="21"/>
              </w:rPr>
              <w:t>100-45-200</w:t>
            </w:r>
          </w:p>
        </w:tc>
        <w:tc>
          <w:tcPr>
            <w:tcW w:w="1978" w:type="dxa"/>
            <w:tcBorders>
              <w:top w:val="single" w:sz="4" w:space="0" w:color="000000"/>
              <w:left w:val="single" w:sz="4" w:space="0" w:color="000000"/>
              <w:bottom w:val="single" w:sz="4" w:space="0" w:color="000000"/>
              <w:right w:val="single" w:sz="4" w:space="0" w:color="000000"/>
            </w:tcBorders>
          </w:tcPr>
          <w:p w:rsidR="00CC0C7F" w:rsidRDefault="009401C5">
            <w:pPr>
              <w:spacing w:before="156" w:line="360" w:lineRule="auto"/>
              <w:jc w:val="center"/>
              <w:textAlignment w:val="baseline"/>
              <w:rPr>
                <w:rStyle w:val="NormalCharacter"/>
                <w:rFonts w:ascii="宋体" w:hAnsi="宋体"/>
                <w:color w:val="333333"/>
                <w:szCs w:val="21"/>
              </w:rPr>
            </w:pPr>
            <w:r>
              <w:rPr>
                <w:rStyle w:val="NormalCharacter"/>
                <w:rFonts w:ascii="宋体" w:hAnsi="宋体"/>
                <w:color w:val="333333"/>
                <w:szCs w:val="21"/>
              </w:rPr>
              <w:t>150-45-200</w:t>
            </w:r>
          </w:p>
        </w:tc>
        <w:tc>
          <w:tcPr>
            <w:tcW w:w="1978" w:type="dxa"/>
            <w:tcBorders>
              <w:top w:val="single" w:sz="4" w:space="0" w:color="000000"/>
              <w:left w:val="single" w:sz="4" w:space="0" w:color="000000"/>
              <w:bottom w:val="single" w:sz="4" w:space="0" w:color="000000"/>
              <w:right w:val="single" w:sz="4" w:space="0" w:color="000000"/>
            </w:tcBorders>
          </w:tcPr>
          <w:p w:rsidR="00CC0C7F" w:rsidRDefault="009401C5">
            <w:pPr>
              <w:spacing w:before="156" w:line="360" w:lineRule="auto"/>
              <w:jc w:val="center"/>
              <w:textAlignment w:val="baseline"/>
              <w:rPr>
                <w:rStyle w:val="NormalCharacter"/>
                <w:rFonts w:ascii="宋体" w:hAnsi="宋体"/>
                <w:color w:val="333333"/>
                <w:szCs w:val="21"/>
              </w:rPr>
            </w:pPr>
            <w:r>
              <w:rPr>
                <w:rStyle w:val="NormalCharacter"/>
                <w:rFonts w:ascii="宋体" w:hAnsi="宋体"/>
                <w:color w:val="333333"/>
                <w:szCs w:val="21"/>
              </w:rPr>
              <w:t>200-45-200</w:t>
            </w:r>
          </w:p>
        </w:tc>
      </w:tr>
      <w:tr w:rsidR="00CC0C7F">
        <w:trPr>
          <w:cantSplit/>
          <w:trHeight w:val="598"/>
        </w:trPr>
        <w:tc>
          <w:tcPr>
            <w:tcW w:w="2417" w:type="dxa"/>
            <w:tcBorders>
              <w:top w:val="single" w:sz="4" w:space="0" w:color="000000"/>
              <w:left w:val="single" w:sz="4" w:space="0" w:color="000000"/>
              <w:bottom w:val="single" w:sz="4" w:space="0" w:color="000000"/>
              <w:right w:val="single" w:sz="4" w:space="0" w:color="000000"/>
            </w:tcBorders>
          </w:tcPr>
          <w:p w:rsidR="00CC0C7F" w:rsidRDefault="009401C5">
            <w:pPr>
              <w:jc w:val="center"/>
              <w:textAlignment w:val="baseline"/>
              <w:rPr>
                <w:rStyle w:val="NormalCharacter"/>
                <w:rFonts w:ascii="宋体" w:hAnsi="宋体"/>
                <w:color w:val="333333"/>
                <w:szCs w:val="21"/>
              </w:rPr>
            </w:pPr>
            <w:r>
              <w:rPr>
                <w:rStyle w:val="NormalCharacter"/>
                <w:rFonts w:ascii="宋体" w:hAnsi="宋体"/>
                <w:color w:val="333333"/>
                <w:szCs w:val="21"/>
              </w:rPr>
              <w:t>A:1.5-1.6</w:t>
            </w:r>
          </w:p>
        </w:tc>
        <w:tc>
          <w:tcPr>
            <w:tcW w:w="1980" w:type="dxa"/>
            <w:tcBorders>
              <w:top w:val="single" w:sz="4" w:space="0" w:color="000000"/>
              <w:left w:val="single" w:sz="4" w:space="0" w:color="000000"/>
              <w:bottom w:val="single" w:sz="4" w:space="0" w:color="000000"/>
              <w:right w:val="single" w:sz="4" w:space="0" w:color="000000"/>
            </w:tcBorders>
          </w:tcPr>
          <w:p w:rsidR="00CC0C7F" w:rsidRDefault="009401C5">
            <w:pPr>
              <w:jc w:val="center"/>
              <w:textAlignment w:val="baseline"/>
              <w:rPr>
                <w:rStyle w:val="NormalCharacter"/>
                <w:rFonts w:ascii="宋体" w:hAnsi="宋体"/>
                <w:color w:val="333333"/>
                <w:szCs w:val="21"/>
              </w:rPr>
            </w:pPr>
            <w:r>
              <w:rPr>
                <w:rStyle w:val="NormalCharacter"/>
                <w:rFonts w:ascii="宋体" w:hAnsi="宋体"/>
                <w:color w:val="333333"/>
                <w:szCs w:val="21"/>
              </w:rPr>
              <w:t>132</w:t>
            </w:r>
          </w:p>
        </w:tc>
        <w:tc>
          <w:tcPr>
            <w:tcW w:w="1978" w:type="dxa"/>
            <w:tcBorders>
              <w:top w:val="single" w:sz="4" w:space="0" w:color="000000"/>
              <w:left w:val="single" w:sz="4" w:space="0" w:color="000000"/>
              <w:bottom w:val="single" w:sz="4" w:space="0" w:color="000000"/>
              <w:right w:val="single" w:sz="4" w:space="0" w:color="000000"/>
            </w:tcBorders>
          </w:tcPr>
          <w:p w:rsidR="00CC0C7F" w:rsidRDefault="009401C5">
            <w:pPr>
              <w:jc w:val="center"/>
              <w:textAlignment w:val="baseline"/>
              <w:rPr>
                <w:rStyle w:val="NormalCharacter"/>
                <w:rFonts w:ascii="宋体" w:hAnsi="宋体"/>
                <w:color w:val="333333"/>
                <w:szCs w:val="21"/>
              </w:rPr>
            </w:pPr>
            <w:r>
              <w:rPr>
                <w:rStyle w:val="NormalCharacter"/>
                <w:rFonts w:ascii="宋体" w:hAnsi="宋体"/>
                <w:color w:val="333333"/>
                <w:szCs w:val="21"/>
              </w:rPr>
              <w:t>152</w:t>
            </w:r>
          </w:p>
        </w:tc>
        <w:tc>
          <w:tcPr>
            <w:tcW w:w="1978" w:type="dxa"/>
            <w:tcBorders>
              <w:top w:val="single" w:sz="4" w:space="0" w:color="000000"/>
              <w:left w:val="single" w:sz="4" w:space="0" w:color="000000"/>
              <w:bottom w:val="single" w:sz="4" w:space="0" w:color="000000"/>
              <w:right w:val="single" w:sz="4" w:space="0" w:color="000000"/>
            </w:tcBorders>
          </w:tcPr>
          <w:p w:rsidR="00CC0C7F" w:rsidRDefault="009401C5">
            <w:pPr>
              <w:jc w:val="center"/>
              <w:textAlignment w:val="baseline"/>
              <w:rPr>
                <w:rStyle w:val="NormalCharacter"/>
                <w:rFonts w:ascii="宋体" w:hAnsi="宋体"/>
                <w:color w:val="333333"/>
                <w:szCs w:val="21"/>
              </w:rPr>
            </w:pPr>
            <w:r>
              <w:rPr>
                <w:rStyle w:val="NormalCharacter"/>
                <w:rFonts w:ascii="宋体" w:hAnsi="宋体"/>
                <w:color w:val="333333"/>
                <w:szCs w:val="21"/>
              </w:rPr>
              <w:t>172</w:t>
            </w:r>
          </w:p>
        </w:tc>
      </w:tr>
      <w:tr w:rsidR="00CC0C7F">
        <w:trPr>
          <w:cantSplit/>
          <w:trHeight w:val="530"/>
        </w:trPr>
        <w:tc>
          <w:tcPr>
            <w:tcW w:w="2417" w:type="dxa"/>
            <w:tcBorders>
              <w:top w:val="single" w:sz="4" w:space="0" w:color="000000"/>
              <w:left w:val="single" w:sz="4" w:space="0" w:color="000000"/>
              <w:bottom w:val="single" w:sz="4" w:space="0" w:color="000000"/>
              <w:right w:val="single" w:sz="4" w:space="0" w:color="000000"/>
            </w:tcBorders>
          </w:tcPr>
          <w:p w:rsidR="00CC0C7F" w:rsidRDefault="009401C5">
            <w:pPr>
              <w:jc w:val="center"/>
              <w:textAlignment w:val="baseline"/>
              <w:rPr>
                <w:rStyle w:val="NormalCharacter"/>
                <w:rFonts w:ascii="宋体" w:hAnsi="宋体"/>
                <w:color w:val="333333"/>
                <w:szCs w:val="21"/>
              </w:rPr>
            </w:pPr>
            <w:r>
              <w:rPr>
                <w:rStyle w:val="NormalCharacter"/>
                <w:rFonts w:ascii="宋体" w:hAnsi="宋体"/>
                <w:color w:val="333333"/>
                <w:szCs w:val="21"/>
              </w:rPr>
              <w:t>B:1.6-1.7</w:t>
            </w:r>
          </w:p>
        </w:tc>
        <w:tc>
          <w:tcPr>
            <w:tcW w:w="1980" w:type="dxa"/>
            <w:tcBorders>
              <w:top w:val="single" w:sz="4" w:space="0" w:color="000000"/>
              <w:left w:val="single" w:sz="4" w:space="0" w:color="000000"/>
              <w:bottom w:val="single" w:sz="4" w:space="0" w:color="000000"/>
              <w:right w:val="single" w:sz="4" w:space="0" w:color="000000"/>
            </w:tcBorders>
          </w:tcPr>
          <w:p w:rsidR="00CC0C7F" w:rsidRDefault="009401C5">
            <w:pPr>
              <w:jc w:val="center"/>
              <w:textAlignment w:val="baseline"/>
              <w:rPr>
                <w:rStyle w:val="NormalCharacter"/>
                <w:rFonts w:ascii="宋体" w:hAnsi="宋体"/>
                <w:color w:val="333333"/>
                <w:szCs w:val="21"/>
              </w:rPr>
            </w:pPr>
            <w:r>
              <w:rPr>
                <w:rStyle w:val="NormalCharacter"/>
                <w:rFonts w:ascii="宋体" w:hAnsi="宋体"/>
                <w:color w:val="333333"/>
                <w:szCs w:val="21"/>
              </w:rPr>
              <w:t>137</w:t>
            </w:r>
          </w:p>
        </w:tc>
        <w:tc>
          <w:tcPr>
            <w:tcW w:w="1978" w:type="dxa"/>
            <w:tcBorders>
              <w:top w:val="single" w:sz="4" w:space="0" w:color="000000"/>
              <w:left w:val="single" w:sz="4" w:space="0" w:color="000000"/>
              <w:bottom w:val="single" w:sz="4" w:space="0" w:color="000000"/>
              <w:right w:val="single" w:sz="4" w:space="0" w:color="000000"/>
            </w:tcBorders>
          </w:tcPr>
          <w:p w:rsidR="00CC0C7F" w:rsidRDefault="009401C5">
            <w:pPr>
              <w:tabs>
                <w:tab w:val="center" w:pos="984"/>
              </w:tabs>
              <w:jc w:val="center"/>
              <w:textAlignment w:val="baseline"/>
              <w:rPr>
                <w:rStyle w:val="NormalCharacter"/>
                <w:rFonts w:ascii="宋体" w:hAnsi="宋体"/>
                <w:color w:val="333333"/>
                <w:szCs w:val="21"/>
              </w:rPr>
            </w:pPr>
            <w:r>
              <w:rPr>
                <w:rStyle w:val="NormalCharacter"/>
                <w:rFonts w:ascii="宋体" w:hAnsi="宋体"/>
                <w:color w:val="333333"/>
                <w:szCs w:val="21"/>
              </w:rPr>
              <w:t>157</w:t>
            </w:r>
          </w:p>
        </w:tc>
        <w:tc>
          <w:tcPr>
            <w:tcW w:w="1978" w:type="dxa"/>
            <w:tcBorders>
              <w:top w:val="single" w:sz="4" w:space="0" w:color="000000"/>
              <w:left w:val="single" w:sz="4" w:space="0" w:color="000000"/>
              <w:bottom w:val="single" w:sz="4" w:space="0" w:color="000000"/>
              <w:right w:val="single" w:sz="4" w:space="0" w:color="000000"/>
            </w:tcBorders>
          </w:tcPr>
          <w:p w:rsidR="00CC0C7F" w:rsidRDefault="009401C5">
            <w:pPr>
              <w:jc w:val="center"/>
              <w:textAlignment w:val="baseline"/>
              <w:rPr>
                <w:rStyle w:val="NormalCharacter"/>
                <w:rFonts w:ascii="宋体" w:hAnsi="宋体"/>
                <w:color w:val="333333"/>
                <w:szCs w:val="21"/>
              </w:rPr>
            </w:pPr>
            <w:r>
              <w:rPr>
                <w:rStyle w:val="NormalCharacter"/>
                <w:rFonts w:ascii="宋体" w:hAnsi="宋体" w:hint="eastAsia"/>
                <w:color w:val="333333"/>
                <w:szCs w:val="21"/>
              </w:rPr>
              <w:t>1</w:t>
            </w:r>
            <w:r>
              <w:rPr>
                <w:rStyle w:val="NormalCharacter"/>
                <w:rFonts w:ascii="宋体" w:hAnsi="宋体"/>
                <w:color w:val="333333"/>
                <w:szCs w:val="21"/>
              </w:rPr>
              <w:t>77</w:t>
            </w:r>
          </w:p>
        </w:tc>
      </w:tr>
      <w:tr w:rsidR="00CC0C7F">
        <w:trPr>
          <w:cantSplit/>
          <w:trHeight w:val="586"/>
        </w:trPr>
        <w:tc>
          <w:tcPr>
            <w:tcW w:w="2417" w:type="dxa"/>
            <w:tcBorders>
              <w:top w:val="single" w:sz="4" w:space="0" w:color="000000"/>
              <w:left w:val="single" w:sz="4" w:space="0" w:color="000000"/>
              <w:bottom w:val="single" w:sz="4" w:space="0" w:color="000000"/>
              <w:right w:val="single" w:sz="4" w:space="0" w:color="000000"/>
            </w:tcBorders>
          </w:tcPr>
          <w:p w:rsidR="00CC0C7F" w:rsidRDefault="009401C5">
            <w:pPr>
              <w:jc w:val="center"/>
              <w:textAlignment w:val="baseline"/>
              <w:rPr>
                <w:rStyle w:val="NormalCharacter"/>
                <w:rFonts w:ascii="宋体" w:hAnsi="宋体"/>
                <w:color w:val="333333"/>
                <w:szCs w:val="21"/>
              </w:rPr>
            </w:pPr>
            <w:r>
              <w:rPr>
                <w:rStyle w:val="NormalCharacter"/>
                <w:rFonts w:ascii="宋体" w:hAnsi="宋体"/>
                <w:color w:val="333333"/>
                <w:szCs w:val="21"/>
              </w:rPr>
              <w:t>C:1.7-1.8</w:t>
            </w:r>
          </w:p>
        </w:tc>
        <w:tc>
          <w:tcPr>
            <w:tcW w:w="1980" w:type="dxa"/>
            <w:tcBorders>
              <w:top w:val="single" w:sz="4" w:space="0" w:color="000000"/>
              <w:left w:val="single" w:sz="4" w:space="0" w:color="000000"/>
              <w:bottom w:val="single" w:sz="4" w:space="0" w:color="000000"/>
              <w:right w:val="single" w:sz="4" w:space="0" w:color="000000"/>
            </w:tcBorders>
          </w:tcPr>
          <w:p w:rsidR="00CC0C7F" w:rsidRDefault="009401C5">
            <w:pPr>
              <w:jc w:val="center"/>
              <w:textAlignment w:val="baseline"/>
              <w:rPr>
                <w:rStyle w:val="NormalCharacter"/>
                <w:rFonts w:ascii="宋体" w:hAnsi="宋体"/>
                <w:color w:val="333333"/>
                <w:szCs w:val="21"/>
              </w:rPr>
            </w:pPr>
            <w:r>
              <w:rPr>
                <w:rStyle w:val="NormalCharacter"/>
                <w:rFonts w:ascii="宋体" w:hAnsi="宋体"/>
                <w:color w:val="333333"/>
                <w:szCs w:val="21"/>
              </w:rPr>
              <w:t>142</w:t>
            </w:r>
          </w:p>
        </w:tc>
        <w:tc>
          <w:tcPr>
            <w:tcW w:w="1978" w:type="dxa"/>
            <w:tcBorders>
              <w:top w:val="single" w:sz="4" w:space="0" w:color="000000"/>
              <w:left w:val="single" w:sz="4" w:space="0" w:color="000000"/>
              <w:bottom w:val="single" w:sz="4" w:space="0" w:color="000000"/>
              <w:right w:val="single" w:sz="4" w:space="0" w:color="000000"/>
            </w:tcBorders>
          </w:tcPr>
          <w:p w:rsidR="00CC0C7F" w:rsidRDefault="009401C5">
            <w:pPr>
              <w:jc w:val="center"/>
              <w:textAlignment w:val="baseline"/>
              <w:rPr>
                <w:rStyle w:val="NormalCharacter"/>
                <w:rFonts w:ascii="宋体" w:hAnsi="宋体"/>
                <w:color w:val="333333"/>
                <w:szCs w:val="21"/>
              </w:rPr>
            </w:pPr>
            <w:r>
              <w:rPr>
                <w:rStyle w:val="NormalCharacter"/>
                <w:rFonts w:ascii="宋体" w:hAnsi="宋体"/>
                <w:color w:val="333333"/>
                <w:szCs w:val="21"/>
              </w:rPr>
              <w:t>162</w:t>
            </w:r>
          </w:p>
        </w:tc>
        <w:tc>
          <w:tcPr>
            <w:tcW w:w="1978" w:type="dxa"/>
            <w:tcBorders>
              <w:top w:val="single" w:sz="4" w:space="0" w:color="000000"/>
              <w:left w:val="single" w:sz="4" w:space="0" w:color="000000"/>
              <w:bottom w:val="single" w:sz="4" w:space="0" w:color="000000"/>
              <w:right w:val="single" w:sz="4" w:space="0" w:color="000000"/>
            </w:tcBorders>
          </w:tcPr>
          <w:p w:rsidR="00CC0C7F" w:rsidRDefault="009401C5">
            <w:pPr>
              <w:jc w:val="center"/>
              <w:textAlignment w:val="baseline"/>
              <w:rPr>
                <w:rStyle w:val="NormalCharacter"/>
                <w:rFonts w:ascii="宋体" w:hAnsi="宋体"/>
                <w:color w:val="333333"/>
                <w:szCs w:val="21"/>
              </w:rPr>
            </w:pPr>
            <w:r>
              <w:rPr>
                <w:rStyle w:val="NormalCharacter"/>
                <w:rFonts w:ascii="宋体" w:hAnsi="宋体"/>
                <w:color w:val="333333"/>
                <w:szCs w:val="21"/>
              </w:rPr>
              <w:t>182</w:t>
            </w:r>
          </w:p>
        </w:tc>
      </w:tr>
    </w:tbl>
    <w:p w:rsidR="00CC0C7F" w:rsidRDefault="00CC0C7F">
      <w:pPr>
        <w:widowControl/>
        <w:textAlignment w:val="center"/>
        <w:rPr>
          <w:rFonts w:ascii="宋体" w:hAnsi="宋体" w:cs="宋体"/>
          <w:color w:val="000000"/>
          <w:kern w:val="0"/>
          <w:sz w:val="20"/>
          <w:szCs w:val="20"/>
          <w:lang/>
        </w:rPr>
      </w:pPr>
    </w:p>
    <w:p w:rsidR="00CC0C7F" w:rsidRDefault="009401C5">
      <w:pPr>
        <w:widowControl/>
        <w:textAlignment w:val="center"/>
        <w:rPr>
          <w:rFonts w:ascii="宋体" w:hAnsi="宋体" w:cs="宋体"/>
          <w:b/>
          <w:bCs/>
          <w:color w:val="000000"/>
          <w:kern w:val="0"/>
          <w:sz w:val="28"/>
          <w:szCs w:val="28"/>
          <w:lang/>
        </w:rPr>
      </w:pPr>
      <w:r>
        <w:rPr>
          <w:rFonts w:ascii="宋体" w:hAnsi="宋体" w:cs="宋体" w:hint="eastAsia"/>
          <w:b/>
          <w:bCs/>
          <w:color w:val="000000"/>
          <w:kern w:val="0"/>
          <w:sz w:val="28"/>
          <w:szCs w:val="28"/>
          <w:lang/>
        </w:rPr>
        <w:t>四、联系我们</w:t>
      </w:r>
    </w:p>
    <w:p w:rsidR="00CC0C7F" w:rsidRDefault="009401C5">
      <w:pPr>
        <w:widowControl/>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厂家：黑龙江修远工程材料有限公司</w:t>
      </w:r>
    </w:p>
    <w:p w:rsidR="00CC0C7F" w:rsidRDefault="009401C5">
      <w:pPr>
        <w:widowControl/>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江苏省区域总代理：江苏元硕工程科技有限公司</w:t>
      </w:r>
    </w:p>
    <w:p w:rsidR="00CC0C7F" w:rsidRDefault="009401C5">
      <w:pPr>
        <w:widowControl/>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地址：南京市溧水经济开发区汇智产业园科创大厦A座6</w:t>
      </w:r>
      <w:r>
        <w:rPr>
          <w:rFonts w:ascii="宋体" w:hAnsi="宋体" w:cs="宋体"/>
          <w:color w:val="000000"/>
          <w:kern w:val="0"/>
          <w:sz w:val="20"/>
          <w:szCs w:val="20"/>
          <w:lang/>
        </w:rPr>
        <w:t>F</w:t>
      </w:r>
    </w:p>
    <w:p w:rsidR="00CC0C7F" w:rsidRDefault="009401C5">
      <w:pPr>
        <w:widowControl/>
        <w:textAlignment w:val="center"/>
        <w:rPr>
          <w:rFonts w:ascii="宋体" w:hAnsi="宋体" w:cs="宋体"/>
          <w:color w:val="000000"/>
          <w:kern w:val="0"/>
          <w:sz w:val="20"/>
          <w:szCs w:val="20"/>
          <w:lang/>
        </w:rPr>
      </w:pPr>
      <w:r>
        <w:rPr>
          <w:rFonts w:ascii="宋体" w:hAnsi="宋体" w:cs="宋体" w:hint="eastAsia"/>
          <w:color w:val="000000"/>
          <w:kern w:val="0"/>
          <w:sz w:val="20"/>
          <w:szCs w:val="20"/>
          <w:lang/>
        </w:rPr>
        <w:t>邮箱：</w:t>
      </w:r>
      <w:r>
        <w:rPr>
          <w:rFonts w:ascii="宋体" w:hAnsi="宋体" w:cs="宋体"/>
          <w:color w:val="000000"/>
          <w:kern w:val="0"/>
          <w:sz w:val="20"/>
          <w:szCs w:val="20"/>
          <w:lang/>
        </w:rPr>
        <w:t>1072637121@</w:t>
      </w:r>
      <w:r>
        <w:rPr>
          <w:rFonts w:ascii="宋体" w:hAnsi="宋体" w:cs="宋体" w:hint="eastAsia"/>
          <w:color w:val="000000"/>
          <w:kern w:val="0"/>
          <w:sz w:val="20"/>
          <w:szCs w:val="20"/>
          <w:lang/>
        </w:rPr>
        <w:t>q</w:t>
      </w:r>
      <w:r>
        <w:rPr>
          <w:rFonts w:ascii="宋体" w:hAnsi="宋体" w:cs="宋体"/>
          <w:color w:val="000000"/>
          <w:kern w:val="0"/>
          <w:sz w:val="20"/>
          <w:szCs w:val="20"/>
          <w:lang/>
        </w:rPr>
        <w:t>q.</w:t>
      </w:r>
      <w:r>
        <w:rPr>
          <w:rFonts w:ascii="宋体" w:hAnsi="宋体" w:cs="宋体" w:hint="eastAsia"/>
          <w:color w:val="000000"/>
          <w:kern w:val="0"/>
          <w:sz w:val="20"/>
          <w:szCs w:val="20"/>
          <w:lang/>
        </w:rPr>
        <w:t xml:space="preserve">com    </w:t>
      </w:r>
    </w:p>
    <w:p w:rsidR="00CC0C7F" w:rsidRDefault="009401C5">
      <w:pPr>
        <w:widowControl/>
        <w:textAlignment w:val="center"/>
        <w:rPr>
          <w:rFonts w:ascii="宋体" w:hAnsi="宋体" w:cs="宋体"/>
          <w:sz w:val="20"/>
          <w:szCs w:val="20"/>
        </w:rPr>
      </w:pPr>
      <w:r>
        <w:rPr>
          <w:rFonts w:ascii="宋体" w:hAnsi="宋体" w:cs="宋体" w:hint="eastAsia"/>
          <w:sz w:val="20"/>
          <w:szCs w:val="20"/>
        </w:rPr>
        <w:t>联系电话：</w:t>
      </w:r>
      <w:r>
        <w:rPr>
          <w:rFonts w:ascii="宋体" w:hAnsi="宋体" w:cs="宋体"/>
          <w:sz w:val="20"/>
          <w:szCs w:val="20"/>
        </w:rPr>
        <w:t>13022508958</w:t>
      </w:r>
    </w:p>
    <w:sectPr w:rsidR="00CC0C7F" w:rsidSect="00D93BA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E85" w:rsidRPr="00862C9C" w:rsidRDefault="00966E85" w:rsidP="00862C9C">
      <w:pPr>
        <w:spacing w:before="0" w:after="0" w:line="240" w:lineRule="auto"/>
        <w:rPr>
          <w:rFonts w:ascii="Calibri" w:eastAsia="宋体" w:hAnsi="Calibri" w:cs="Times New Roman"/>
          <w:b w:val="0"/>
          <w:bCs w:val="0"/>
          <w:sz w:val="21"/>
          <w:szCs w:val="24"/>
        </w:rPr>
      </w:pPr>
      <w:r>
        <w:separator/>
      </w:r>
    </w:p>
  </w:endnote>
  <w:endnote w:type="continuationSeparator" w:id="1">
    <w:p w:rsidR="00966E85" w:rsidRPr="00862C9C" w:rsidRDefault="00966E85" w:rsidP="00862C9C">
      <w:pPr>
        <w:spacing w:before="0" w:after="0" w:line="240" w:lineRule="auto"/>
        <w:rPr>
          <w:rFonts w:ascii="Calibri" w:eastAsia="宋体" w:hAnsi="Calibri" w:cs="Times New Roman"/>
          <w:b w:val="0"/>
          <w:bCs w:val="0"/>
          <w:sz w:val="21"/>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E85" w:rsidRPr="00862C9C" w:rsidRDefault="00966E85" w:rsidP="00862C9C">
      <w:pPr>
        <w:spacing w:before="0" w:after="0" w:line="240" w:lineRule="auto"/>
        <w:rPr>
          <w:rFonts w:ascii="Calibri" w:eastAsia="宋体" w:hAnsi="Calibri" w:cs="Times New Roman"/>
          <w:b w:val="0"/>
          <w:bCs w:val="0"/>
          <w:sz w:val="21"/>
          <w:szCs w:val="24"/>
        </w:rPr>
      </w:pPr>
      <w:r>
        <w:separator/>
      </w:r>
    </w:p>
  </w:footnote>
  <w:footnote w:type="continuationSeparator" w:id="1">
    <w:p w:rsidR="00966E85" w:rsidRPr="00862C9C" w:rsidRDefault="00966E85" w:rsidP="00862C9C">
      <w:pPr>
        <w:spacing w:before="0" w:after="0" w:line="240" w:lineRule="auto"/>
        <w:rPr>
          <w:rFonts w:ascii="Calibri" w:eastAsia="宋体" w:hAnsi="Calibri" w:cs="Times New Roman"/>
          <w:b w:val="0"/>
          <w:bCs w:val="0"/>
          <w:sz w:val="21"/>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7B96D"/>
    <w:multiLevelType w:val="singleLevel"/>
    <w:tmpl w:val="2297B96D"/>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15DB"/>
    <w:rsid w:val="000A0CAB"/>
    <w:rsid w:val="001E7F10"/>
    <w:rsid w:val="00396F85"/>
    <w:rsid w:val="00424666"/>
    <w:rsid w:val="004A0447"/>
    <w:rsid w:val="00544DD8"/>
    <w:rsid w:val="0061364B"/>
    <w:rsid w:val="006B1C5F"/>
    <w:rsid w:val="006C3658"/>
    <w:rsid w:val="006C4968"/>
    <w:rsid w:val="006F5DAC"/>
    <w:rsid w:val="00862C9C"/>
    <w:rsid w:val="00894120"/>
    <w:rsid w:val="00904B95"/>
    <w:rsid w:val="00922B63"/>
    <w:rsid w:val="009315DB"/>
    <w:rsid w:val="009401C5"/>
    <w:rsid w:val="00966E85"/>
    <w:rsid w:val="009E696C"/>
    <w:rsid w:val="00AA698A"/>
    <w:rsid w:val="00AF5F50"/>
    <w:rsid w:val="00C56630"/>
    <w:rsid w:val="00CC0C7F"/>
    <w:rsid w:val="00D524A8"/>
    <w:rsid w:val="00D93BA4"/>
    <w:rsid w:val="00EE223C"/>
    <w:rsid w:val="013B34A6"/>
    <w:rsid w:val="01663C62"/>
    <w:rsid w:val="03DE246C"/>
    <w:rsid w:val="040C2E71"/>
    <w:rsid w:val="04AD3423"/>
    <w:rsid w:val="054F0A7D"/>
    <w:rsid w:val="059F77B7"/>
    <w:rsid w:val="05D74667"/>
    <w:rsid w:val="05E13967"/>
    <w:rsid w:val="06875FFE"/>
    <w:rsid w:val="06DC4B7B"/>
    <w:rsid w:val="07965DCC"/>
    <w:rsid w:val="079874FB"/>
    <w:rsid w:val="08000B36"/>
    <w:rsid w:val="0A00387F"/>
    <w:rsid w:val="0B157E3B"/>
    <w:rsid w:val="0C5D5A97"/>
    <w:rsid w:val="0D506BCD"/>
    <w:rsid w:val="0DE23F29"/>
    <w:rsid w:val="0E437EEF"/>
    <w:rsid w:val="0EA862EA"/>
    <w:rsid w:val="0F0C61E4"/>
    <w:rsid w:val="0F0F621F"/>
    <w:rsid w:val="0F9B18BC"/>
    <w:rsid w:val="10196151"/>
    <w:rsid w:val="102A1620"/>
    <w:rsid w:val="107501FB"/>
    <w:rsid w:val="10FA36D1"/>
    <w:rsid w:val="11B52CD7"/>
    <w:rsid w:val="121A7FE8"/>
    <w:rsid w:val="12B7543C"/>
    <w:rsid w:val="138B7FDB"/>
    <w:rsid w:val="13E8774E"/>
    <w:rsid w:val="13E878BB"/>
    <w:rsid w:val="151824DE"/>
    <w:rsid w:val="151A693E"/>
    <w:rsid w:val="15F41E44"/>
    <w:rsid w:val="18DD335C"/>
    <w:rsid w:val="191014A2"/>
    <w:rsid w:val="194B7679"/>
    <w:rsid w:val="19857F40"/>
    <w:rsid w:val="1A860276"/>
    <w:rsid w:val="1C882E4B"/>
    <w:rsid w:val="1DB8310E"/>
    <w:rsid w:val="1DC8584D"/>
    <w:rsid w:val="1E012AD1"/>
    <w:rsid w:val="1E0F3F2C"/>
    <w:rsid w:val="1FB1272A"/>
    <w:rsid w:val="1FFD2FB3"/>
    <w:rsid w:val="20094166"/>
    <w:rsid w:val="20D76B0D"/>
    <w:rsid w:val="25557750"/>
    <w:rsid w:val="26D14574"/>
    <w:rsid w:val="270B0BD7"/>
    <w:rsid w:val="27AA708B"/>
    <w:rsid w:val="28497B51"/>
    <w:rsid w:val="297535F9"/>
    <w:rsid w:val="2A940F6F"/>
    <w:rsid w:val="2B3F3196"/>
    <w:rsid w:val="2CEE0B48"/>
    <w:rsid w:val="2D165169"/>
    <w:rsid w:val="2EFC2E7F"/>
    <w:rsid w:val="2F8C35AF"/>
    <w:rsid w:val="30FB519E"/>
    <w:rsid w:val="31CF2472"/>
    <w:rsid w:val="338E18B3"/>
    <w:rsid w:val="33D00C3A"/>
    <w:rsid w:val="356C1D4F"/>
    <w:rsid w:val="37771AA4"/>
    <w:rsid w:val="38754F0C"/>
    <w:rsid w:val="38F45018"/>
    <w:rsid w:val="39596461"/>
    <w:rsid w:val="39A03F1B"/>
    <w:rsid w:val="3A223912"/>
    <w:rsid w:val="3B3934B6"/>
    <w:rsid w:val="3B9115E2"/>
    <w:rsid w:val="3BE36CA4"/>
    <w:rsid w:val="3DDB4422"/>
    <w:rsid w:val="4063057D"/>
    <w:rsid w:val="413D3E7E"/>
    <w:rsid w:val="42432A36"/>
    <w:rsid w:val="427B6A48"/>
    <w:rsid w:val="42C74398"/>
    <w:rsid w:val="43A14423"/>
    <w:rsid w:val="43BA1EBB"/>
    <w:rsid w:val="43FC20D1"/>
    <w:rsid w:val="44CE746A"/>
    <w:rsid w:val="46661309"/>
    <w:rsid w:val="46A828A8"/>
    <w:rsid w:val="4AC80986"/>
    <w:rsid w:val="4B06461F"/>
    <w:rsid w:val="4D276463"/>
    <w:rsid w:val="4D5241CE"/>
    <w:rsid w:val="4F8C5A6F"/>
    <w:rsid w:val="4FB41248"/>
    <w:rsid w:val="52906DB8"/>
    <w:rsid w:val="52AE6180"/>
    <w:rsid w:val="53012DEC"/>
    <w:rsid w:val="530802E5"/>
    <w:rsid w:val="545A03D8"/>
    <w:rsid w:val="54A77BA3"/>
    <w:rsid w:val="558F383F"/>
    <w:rsid w:val="5676118C"/>
    <w:rsid w:val="56AD712B"/>
    <w:rsid w:val="59070E8A"/>
    <w:rsid w:val="5A055425"/>
    <w:rsid w:val="5B333B9C"/>
    <w:rsid w:val="5B4135F6"/>
    <w:rsid w:val="5B937AE6"/>
    <w:rsid w:val="5BAF6696"/>
    <w:rsid w:val="5D270F24"/>
    <w:rsid w:val="5DC038EE"/>
    <w:rsid w:val="60505EBF"/>
    <w:rsid w:val="60D672AA"/>
    <w:rsid w:val="61901DD6"/>
    <w:rsid w:val="61BD5B1B"/>
    <w:rsid w:val="627D04F7"/>
    <w:rsid w:val="63226CF9"/>
    <w:rsid w:val="632541FD"/>
    <w:rsid w:val="64150A87"/>
    <w:rsid w:val="64E71589"/>
    <w:rsid w:val="650C460D"/>
    <w:rsid w:val="651D50E4"/>
    <w:rsid w:val="67232A72"/>
    <w:rsid w:val="693870EB"/>
    <w:rsid w:val="69416450"/>
    <w:rsid w:val="6B850365"/>
    <w:rsid w:val="6D1168B0"/>
    <w:rsid w:val="6DA56C4B"/>
    <w:rsid w:val="6ED87B7C"/>
    <w:rsid w:val="6F667A92"/>
    <w:rsid w:val="6FD7455E"/>
    <w:rsid w:val="6FFE192A"/>
    <w:rsid w:val="70BE014F"/>
    <w:rsid w:val="712E78A9"/>
    <w:rsid w:val="732E312A"/>
    <w:rsid w:val="737555BA"/>
    <w:rsid w:val="747625E7"/>
    <w:rsid w:val="74CD0A75"/>
    <w:rsid w:val="75676C23"/>
    <w:rsid w:val="758B1E80"/>
    <w:rsid w:val="768918FB"/>
    <w:rsid w:val="76BB21E5"/>
    <w:rsid w:val="76E71D91"/>
    <w:rsid w:val="779F1337"/>
    <w:rsid w:val="7821409F"/>
    <w:rsid w:val="789C40C3"/>
    <w:rsid w:val="78C119F7"/>
    <w:rsid w:val="791C05B3"/>
    <w:rsid w:val="7BF10914"/>
    <w:rsid w:val="7C0A0C19"/>
    <w:rsid w:val="7C5D4E48"/>
    <w:rsid w:val="7CC1645F"/>
    <w:rsid w:val="7E5B3860"/>
    <w:rsid w:val="7FB02914"/>
    <w:rsid w:val="7FF137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1" type="connector" idref="#直接箭头连接符 5"/>
        <o:r id="V:Rule2" type="connector" idref="#直接箭头连接符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BA4"/>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D93BA4"/>
    <w:pPr>
      <w:tabs>
        <w:tab w:val="center" w:pos="4153"/>
        <w:tab w:val="right" w:pos="8306"/>
      </w:tabs>
      <w:snapToGrid w:val="0"/>
      <w:jc w:val="left"/>
    </w:pPr>
    <w:rPr>
      <w:sz w:val="18"/>
      <w:szCs w:val="18"/>
    </w:rPr>
  </w:style>
  <w:style w:type="paragraph" w:styleId="a4">
    <w:name w:val="header"/>
    <w:basedOn w:val="a"/>
    <w:link w:val="Char0"/>
    <w:qFormat/>
    <w:rsid w:val="00D93BA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D93BA4"/>
    <w:pPr>
      <w:spacing w:before="100" w:beforeAutospacing="1" w:after="100" w:afterAutospacing="1"/>
      <w:jc w:val="left"/>
    </w:pPr>
    <w:rPr>
      <w:kern w:val="0"/>
      <w:sz w:val="24"/>
    </w:rPr>
  </w:style>
  <w:style w:type="table" w:styleId="a6">
    <w:name w:val="Table Grid"/>
    <w:basedOn w:val="a1"/>
    <w:qFormat/>
    <w:rsid w:val="00D93BA4"/>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qFormat/>
    <w:rsid w:val="00D93BA4"/>
    <w:rPr>
      <w:b/>
    </w:rPr>
  </w:style>
  <w:style w:type="character" w:customStyle="1" w:styleId="Char0">
    <w:name w:val="页眉 Char"/>
    <w:link w:val="a4"/>
    <w:qFormat/>
    <w:rsid w:val="00D93BA4"/>
    <w:rPr>
      <w:rFonts w:ascii="Calibri" w:hAnsi="Calibri"/>
      <w:kern w:val="2"/>
      <w:sz w:val="18"/>
      <w:szCs w:val="18"/>
    </w:rPr>
  </w:style>
  <w:style w:type="character" w:customStyle="1" w:styleId="Char">
    <w:name w:val="页脚 Char"/>
    <w:link w:val="a3"/>
    <w:qFormat/>
    <w:rsid w:val="00D93BA4"/>
    <w:rPr>
      <w:rFonts w:ascii="Calibri" w:hAnsi="Calibri"/>
      <w:kern w:val="2"/>
      <w:sz w:val="18"/>
      <w:szCs w:val="18"/>
    </w:rPr>
  </w:style>
  <w:style w:type="character" w:customStyle="1" w:styleId="NormalCharacter">
    <w:name w:val="NormalCharacter"/>
    <w:semiHidden/>
    <w:qFormat/>
    <w:rsid w:val="00D93BA4"/>
    <w:rPr>
      <w:rFonts w:ascii="Times New Roman" w:eastAsia="宋体" w:hAnsi="Times New Roman" w:cs="Times New Roman"/>
      <w:kern w:val="2"/>
      <w:sz w:val="21"/>
      <w:szCs w:val="24"/>
      <w:lang w:val="en-US" w:eastAsia="zh-CN" w:bidi="ar-SA"/>
    </w:rPr>
  </w:style>
  <w:style w:type="paragraph" w:styleId="a8">
    <w:name w:val="Balloon Text"/>
    <w:basedOn w:val="a"/>
    <w:link w:val="Char1"/>
    <w:rsid w:val="00862C9C"/>
    <w:rPr>
      <w:sz w:val="18"/>
      <w:szCs w:val="18"/>
    </w:rPr>
  </w:style>
  <w:style w:type="character" w:customStyle="1" w:styleId="Char1">
    <w:name w:val="批注框文本 Char"/>
    <w:basedOn w:val="a0"/>
    <w:link w:val="a8"/>
    <w:rsid w:val="00862C9C"/>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1286</Characters>
  <Application>Microsoft Office Word</Application>
  <DocSecurity>0</DocSecurity>
  <Lines>321</Lines>
  <Paragraphs>247</Paragraphs>
  <ScaleCrop>false</ScaleCrop>
  <Company>jsjty</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dc:creator>
  <cp:lastModifiedBy>Administrator</cp:lastModifiedBy>
  <cp:revision>2</cp:revision>
  <dcterms:created xsi:type="dcterms:W3CDTF">2021-06-23T07:55:00Z</dcterms:created>
  <dcterms:modified xsi:type="dcterms:W3CDTF">2021-06-23T07:55:00Z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A0E12A969A304100A7AE39B3DC0436B5</vt:lpwstr>
  </property>
</Properties>
</file>