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8F79A6">
      <w:pPr>
        <w:spacing w:before="156" w:beforeLines="50" w:after="156" w:afterLines="50" w:line="360" w:lineRule="auto"/>
        <w:jc w:val="center"/>
        <w:rPr>
          <w:rFonts w:hint="eastAsia" w:ascii="宋体" w:hAnsi="宋体" w:eastAsia="宋体"/>
          <w:b/>
          <w:bCs/>
          <w:sz w:val="32"/>
          <w:szCs w:val="32"/>
        </w:rPr>
      </w:pPr>
      <w:r>
        <w:rPr>
          <w:rFonts w:hint="eastAsia" w:ascii="宋体" w:hAnsi="宋体" w:eastAsia="宋体"/>
          <w:b/>
          <w:bCs/>
          <w:sz w:val="32"/>
          <w:szCs w:val="32"/>
        </w:rPr>
        <w:t>南京三合建环保科技有限公司</w:t>
      </w:r>
    </w:p>
    <w:p w14:paraId="4CC4091E">
      <w:pPr>
        <w:spacing w:line="360" w:lineRule="auto"/>
        <w:jc w:val="center"/>
        <w:rPr>
          <w:rFonts w:hint="eastAsia" w:ascii="宋体" w:hAnsi="宋体" w:eastAsia="宋体"/>
          <w:b/>
          <w:bCs/>
          <w:sz w:val="28"/>
          <w:szCs w:val="28"/>
        </w:rPr>
      </w:pPr>
      <w:r>
        <w:rPr>
          <w:rFonts w:hint="eastAsia" w:ascii="宋体" w:hAnsi="宋体" w:eastAsia="宋体"/>
          <w:b/>
          <w:bCs/>
          <w:sz w:val="28"/>
          <w:szCs w:val="28"/>
        </w:rPr>
        <w:t>流态固化土产品介绍</w:t>
      </w:r>
    </w:p>
    <w:p w14:paraId="074A26D9">
      <w:pPr>
        <w:spacing w:before="156" w:beforeLines="50" w:after="156" w:afterLines="50"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1. 公司介绍</w:t>
      </w:r>
    </w:p>
    <w:p w14:paraId="205235E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南京三合建环保科技有限公司是一家专业从事工业固废及建筑垃圾、工程渣土循环利用的科技型生产企业，每年处置利用各类固废垃圾约300万吨，围绕产品＋服务、工程+运营及工程渣土协同处置等积极开展了产城融合的实践模式。自2024年1月1日起，南京三合建环保科技有限公司</w:t>
      </w:r>
      <w:bookmarkStart w:id="3" w:name="_GoBack"/>
      <w:bookmarkEnd w:id="3"/>
      <w:r>
        <w:rPr>
          <w:rFonts w:ascii="Times New Roman" w:hAnsi="Times New Roman" w:eastAsia="宋体" w:cs="Times New Roman"/>
          <w:sz w:val="24"/>
          <w:szCs w:val="24"/>
        </w:rPr>
        <w:t>以“新材料、新技术、新工艺、新装备”等技术为中心，形成上下游联动的绿色化产业与供应链条，实现工程建设领域的绿色、低碳、高质量发展。</w:t>
      </w:r>
    </w:p>
    <w:p w14:paraId="3EFA45F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南京三合建始终坚持不断创新，科技优先，坚信科技创新是企业的发展动力。公司拥有技术研发中心和高新技术企业，具备强大的研发能力和创新机制。近三年中，南京三合建共承担各种省市级科研项目20余项，其中国家重点研发计划1项，积极参与国家和地方环保标准的制定，累计申报专利20余件，科技成果荣获生产力促进奖二等奖1项、中国科技产业化促进会标准创新奖一等奖1项、中国发明协会发明创业奖二等奖1项、省市级科学技术奖8项、行业荣誉奖项10余项，逐步得到行业认可。</w:t>
      </w:r>
    </w:p>
    <w:p w14:paraId="3F3504B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南京三合建环保科技有限公司高度重视社会责任，在工程建设领域积极为地方政府和企业提供专业化定制服务，从而推动行业的整体建设。未来将继续推动科技创新与环保实践的深度结合，拓展业务领域，加强与各类行业的合作，南京三合建将持续关注行业发展动态，积极应对市场需求变化，以更高的标准和更优的服务回馈社会。</w:t>
      </w:r>
    </w:p>
    <w:p w14:paraId="32BF747C">
      <w:pPr>
        <w:spacing w:before="156" w:beforeLines="50" w:after="156" w:after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2. 核心产品介绍</w:t>
      </w:r>
    </w:p>
    <w:p w14:paraId="4672A7FF">
      <w:pPr>
        <w:spacing w:before="156" w:beforeLines="50" w:after="156" w:afterLines="50" w:line="360" w:lineRule="auto"/>
        <w:rPr>
          <w:rFonts w:ascii="Times New Roman" w:hAnsi="Times New Roman" w:eastAsia="宋体" w:cs="Times New Roman"/>
          <w:b/>
          <w:bCs/>
          <w:sz w:val="24"/>
          <w:szCs w:val="24"/>
        </w:rPr>
      </w:pPr>
      <w:bookmarkStart w:id="0" w:name="OLE_LINK1"/>
      <w:r>
        <w:rPr>
          <w:rFonts w:hint="eastAsia" w:ascii="Times New Roman" w:hAnsi="Times New Roman" w:eastAsia="宋体" w:cs="Times New Roman"/>
          <w:b/>
          <w:bCs/>
          <w:sz w:val="24"/>
          <w:szCs w:val="24"/>
        </w:rPr>
        <w:t>2.1 流态固化土</w:t>
      </w:r>
    </w:p>
    <w:bookmarkEnd w:id="0"/>
    <w:p w14:paraId="16B15F9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流态固化土是一种新型岩土工程材料，充分利用工程废弃渣土或淤泥，掺入一定比例的固化剂、水，通过独创工艺和特殊机械进行充分拌合均匀，并经一系列水解水化反应后，形成具有可泵送的，流动性的可控低强度材料(CLSM)，在众多工程场景中发挥着不可替代的作用，具有独特的物理和化学性质，能够在多种复杂的工程环境下保持稳定性能。在回填工程方面，对于难以机械压实的区域，流态固化土表现出色，传统回填材料无法满足特殊地形或施工条件的要求，流态固化土可以根据工程需求进行调配，能够完美地填充各种形状和大小的空间，并且在凝固后提供可靠的承载力。在水下填筑工程中，流态固化土更是显示出卓越的优势，由于其特殊的流动性能，可以在水中顺利地进行浇筑，并且在水中能够逐渐固化，形成坚固的结构体，对于水下基础设施建设，如桥梁墩柱基础周围的填筑、水下隧道周边的加固等工程意义重大。</w:t>
      </w:r>
    </w:p>
    <w:p w14:paraId="1BA3A3A2">
      <w:pPr>
        <w:spacing w:before="156" w:beforeLines="50" w:after="156" w:after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2.2 盾构注浆回填材料</w:t>
      </w:r>
    </w:p>
    <w:p w14:paraId="491CCFD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盾构注浆回填材料通过注浆系统及盾尾注浆管，在盾构推进、管片背部建筑空隙形成的同时，及时填充注浆，使周围土体及时获得支撑，可以有效控制地面沉降，保持隧道稳定，满足环境保护的更高要求，确保管片衬砌的早期稳定性和空隙密实性，作为衬砌防水的第一道防线，提供长期、均质、稳定的防水防护及耐久功能。盾构注浆回填材料解决了许多盾构下穿铁路、市政桥梁、河流、水库、房屋以及既有地铁线路的工程困难，积累了丰富的经验。</w:t>
      </w:r>
    </w:p>
    <w:p w14:paraId="7521ED93">
      <w:pPr>
        <w:spacing w:before="156" w:beforeLines="50" w:after="156" w:after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3. 与传统产品性能对比</w:t>
      </w:r>
    </w:p>
    <w:p w14:paraId="0DBFD39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流态固化土具有施工速度快，强度高，流动性好，质量可控，成本低，适用范围广泛，环境友好等特点。经过多项工程实践验证，技术已发展成熟。流态固化土填筑技术与传统回填技术的优缺点对比如下所示。</w:t>
      </w:r>
    </w:p>
    <w:p w14:paraId="250D2533">
      <w:pPr>
        <w:rPr>
          <w:rFonts w:hint="eastAsia"/>
        </w:rPr>
      </w:pPr>
      <w:r>
        <w:rPr>
          <w:rFonts w:hint="eastAsia"/>
        </w:rPr>
        <w:drawing>
          <wp:inline distT="0" distB="0" distL="0" distR="0">
            <wp:extent cx="5452745" cy="2709545"/>
            <wp:effectExtent l="0" t="0" r="5080" b="5080"/>
            <wp:docPr id="1900941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41908"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452745" cy="2709545"/>
                    </a:xfrm>
                    <a:prstGeom prst="rect">
                      <a:avLst/>
                    </a:prstGeom>
                    <a:noFill/>
                  </pic:spPr>
                </pic:pic>
              </a:graphicData>
            </a:graphic>
          </wp:inline>
        </w:drawing>
      </w:r>
    </w:p>
    <w:p w14:paraId="79E79A01">
      <w:pPr>
        <w:spacing w:before="156" w:beforeLines="50" w:after="156" w:after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4. 资质与专利</w:t>
      </w:r>
    </w:p>
    <w:p w14:paraId="705E11C4">
      <w:pPr>
        <w:jc w:val="center"/>
        <w:rPr>
          <w:rFonts w:hint="eastAsia"/>
        </w:rPr>
      </w:pPr>
      <w:r>
        <w:rPr>
          <w:rFonts w:hint="eastAsia"/>
        </w:rPr>
        <w:t xml:space="preserve">  </w:t>
      </w:r>
      <w:r>
        <w:rPr>
          <w:rFonts w:hint="eastAsia"/>
        </w:rPr>
        <w:drawing>
          <wp:inline distT="0" distB="0" distL="0" distR="0">
            <wp:extent cx="1871980" cy="2423795"/>
            <wp:effectExtent l="0" t="0" r="508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1871980" cy="2423795"/>
                    </a:xfrm>
                    <a:prstGeom prst="rect">
                      <a:avLst/>
                    </a:prstGeom>
                  </pic:spPr>
                </pic:pic>
              </a:graphicData>
            </a:graphic>
          </wp:inline>
        </w:drawing>
      </w:r>
      <w:r>
        <w:rPr>
          <w:rFonts w:hint="eastAsia"/>
        </w:rPr>
        <w:drawing>
          <wp:inline distT="0" distB="0" distL="0" distR="0">
            <wp:extent cx="1771015" cy="2515870"/>
            <wp:effectExtent l="0" t="0" r="8255" b="635"/>
            <wp:docPr id="2036679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79115"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1771015" cy="2515870"/>
                    </a:xfrm>
                    <a:prstGeom prst="rect">
                      <a:avLst/>
                    </a:prstGeom>
                  </pic:spPr>
                </pic:pic>
              </a:graphicData>
            </a:graphic>
          </wp:inline>
        </w:drawing>
      </w:r>
    </w:p>
    <w:p w14:paraId="5B2BE04A">
      <w:pPr>
        <w:jc w:val="center"/>
        <w:rPr>
          <w:rFonts w:hint="eastAsia"/>
        </w:rPr>
      </w:pPr>
      <w:r>
        <w:rPr>
          <w:rFonts w:hint="eastAsia"/>
        </w:rPr>
        <w:drawing>
          <wp:inline distT="0" distB="0" distL="0" distR="0">
            <wp:extent cx="1525905" cy="2159635"/>
            <wp:effectExtent l="0" t="0" r="0" b="0"/>
            <wp:docPr id="13180926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92683"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5982" cy="2160000"/>
                    </a:xfrm>
                    <a:prstGeom prst="rect">
                      <a:avLst/>
                    </a:prstGeom>
                  </pic:spPr>
                </pic:pic>
              </a:graphicData>
            </a:graphic>
          </wp:inline>
        </w:drawing>
      </w:r>
      <w:r>
        <w:rPr>
          <w:rFonts w:hint="eastAsia"/>
        </w:rPr>
        <w:drawing>
          <wp:inline distT="0" distB="0" distL="0" distR="0">
            <wp:extent cx="1525905" cy="2159635"/>
            <wp:effectExtent l="0" t="0" r="0" b="0"/>
            <wp:docPr id="15321374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37486"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5981" cy="2160000"/>
                    </a:xfrm>
                    <a:prstGeom prst="rect">
                      <a:avLst/>
                    </a:prstGeom>
                  </pic:spPr>
                </pic:pic>
              </a:graphicData>
            </a:graphic>
          </wp:inline>
        </w:drawing>
      </w:r>
      <w:r>
        <w:rPr>
          <w:rFonts w:hint="eastAsia"/>
        </w:rPr>
        <w:drawing>
          <wp:inline distT="0" distB="0" distL="0" distR="0">
            <wp:extent cx="1525905" cy="2159635"/>
            <wp:effectExtent l="0" t="0" r="0" b="0"/>
            <wp:docPr id="5099511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51185"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5982" cy="2160000"/>
                    </a:xfrm>
                    <a:prstGeom prst="rect">
                      <a:avLst/>
                    </a:prstGeom>
                  </pic:spPr>
                </pic:pic>
              </a:graphicData>
            </a:graphic>
          </wp:inline>
        </w:drawing>
      </w:r>
    </w:p>
    <w:p w14:paraId="2AD02642">
      <w:pPr>
        <w:jc w:val="center"/>
        <w:rPr>
          <w:rFonts w:hint="eastAsia"/>
        </w:rPr>
      </w:pPr>
      <w:r>
        <w:rPr>
          <w:rFonts w:hint="eastAsia"/>
        </w:rPr>
        <w:drawing>
          <wp:inline distT="0" distB="0" distL="0" distR="0">
            <wp:extent cx="1527175" cy="2159635"/>
            <wp:effectExtent l="0" t="0" r="0" b="0"/>
            <wp:docPr id="17885773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77348"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7410" cy="2160000"/>
                    </a:xfrm>
                    <a:prstGeom prst="rect">
                      <a:avLst/>
                    </a:prstGeom>
                  </pic:spPr>
                </pic:pic>
              </a:graphicData>
            </a:graphic>
          </wp:inline>
        </w:drawing>
      </w:r>
      <w:r>
        <w:rPr>
          <w:rFonts w:hint="eastAsia"/>
        </w:rPr>
        <w:drawing>
          <wp:inline distT="0" distB="0" distL="0" distR="0">
            <wp:extent cx="1527175" cy="2159635"/>
            <wp:effectExtent l="0" t="0" r="0" b="0"/>
            <wp:docPr id="6037952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95250" name="图片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7410" cy="2160000"/>
                    </a:xfrm>
                    <a:prstGeom prst="rect">
                      <a:avLst/>
                    </a:prstGeom>
                  </pic:spPr>
                </pic:pic>
              </a:graphicData>
            </a:graphic>
          </wp:inline>
        </w:drawing>
      </w:r>
      <w:r>
        <w:rPr>
          <w:rFonts w:hint="eastAsia"/>
        </w:rPr>
        <w:drawing>
          <wp:inline distT="0" distB="0" distL="0" distR="0">
            <wp:extent cx="1527175" cy="2159635"/>
            <wp:effectExtent l="0" t="0" r="0" b="0"/>
            <wp:docPr id="11464930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3046"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7410" cy="2160000"/>
                    </a:xfrm>
                    <a:prstGeom prst="rect">
                      <a:avLst/>
                    </a:prstGeom>
                  </pic:spPr>
                </pic:pic>
              </a:graphicData>
            </a:graphic>
          </wp:inline>
        </w:drawing>
      </w:r>
    </w:p>
    <w:p w14:paraId="3A46C09F">
      <w:pPr>
        <w:jc w:val="center"/>
        <w:rPr>
          <w:rFonts w:hint="eastAsia"/>
        </w:rPr>
      </w:pPr>
      <w:r>
        <w:rPr>
          <w:rFonts w:hint="eastAsia"/>
        </w:rPr>
        <w:drawing>
          <wp:inline distT="0" distB="0" distL="0" distR="0">
            <wp:extent cx="1527175" cy="2159635"/>
            <wp:effectExtent l="0" t="0" r="0" b="0"/>
            <wp:docPr id="2915376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37678"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7410" cy="2160000"/>
                    </a:xfrm>
                    <a:prstGeom prst="rect">
                      <a:avLst/>
                    </a:prstGeom>
                  </pic:spPr>
                </pic:pic>
              </a:graphicData>
            </a:graphic>
          </wp:inline>
        </w:drawing>
      </w:r>
      <w:r>
        <w:rPr>
          <w:rFonts w:hint="eastAsia"/>
        </w:rPr>
        <w:drawing>
          <wp:inline distT="0" distB="0" distL="0" distR="0">
            <wp:extent cx="1527175" cy="2159635"/>
            <wp:effectExtent l="0" t="0" r="0" b="0"/>
            <wp:docPr id="1931108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0826"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7410" cy="2160000"/>
                    </a:xfrm>
                    <a:prstGeom prst="rect">
                      <a:avLst/>
                    </a:prstGeom>
                  </pic:spPr>
                </pic:pic>
              </a:graphicData>
            </a:graphic>
          </wp:inline>
        </w:drawing>
      </w:r>
      <w:r>
        <w:rPr>
          <w:rFonts w:hint="eastAsia"/>
        </w:rPr>
        <w:drawing>
          <wp:inline distT="0" distB="0" distL="0" distR="0">
            <wp:extent cx="1527175" cy="2159635"/>
            <wp:effectExtent l="0" t="0" r="0" b="0"/>
            <wp:docPr id="11093982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98288"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7410" cy="2160000"/>
                    </a:xfrm>
                    <a:prstGeom prst="rect">
                      <a:avLst/>
                    </a:prstGeom>
                  </pic:spPr>
                </pic:pic>
              </a:graphicData>
            </a:graphic>
          </wp:inline>
        </w:drawing>
      </w:r>
    </w:p>
    <w:p w14:paraId="04C98CB2">
      <w:pPr>
        <w:jc w:val="center"/>
        <w:rPr>
          <w:rFonts w:hint="eastAsia"/>
        </w:rPr>
      </w:pPr>
      <w:r>
        <w:rPr>
          <w:rFonts w:hint="eastAsia"/>
        </w:rPr>
        <w:drawing>
          <wp:inline distT="0" distB="0" distL="0" distR="0">
            <wp:extent cx="1527175" cy="2159635"/>
            <wp:effectExtent l="0" t="0" r="0" b="0"/>
            <wp:docPr id="1345009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0921" name="图片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7410" cy="2160000"/>
                    </a:xfrm>
                    <a:prstGeom prst="rect">
                      <a:avLst/>
                    </a:prstGeom>
                  </pic:spPr>
                </pic:pic>
              </a:graphicData>
            </a:graphic>
          </wp:inline>
        </w:drawing>
      </w:r>
      <w:r>
        <w:rPr>
          <w:rFonts w:hint="eastAsia"/>
        </w:rPr>
        <w:drawing>
          <wp:inline distT="0" distB="0" distL="0" distR="0">
            <wp:extent cx="1527175" cy="2159635"/>
            <wp:effectExtent l="0" t="0" r="0" b="0"/>
            <wp:docPr id="15752949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94958" name="图片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7410" cy="2160000"/>
                    </a:xfrm>
                    <a:prstGeom prst="rect">
                      <a:avLst/>
                    </a:prstGeom>
                  </pic:spPr>
                </pic:pic>
              </a:graphicData>
            </a:graphic>
          </wp:inline>
        </w:drawing>
      </w:r>
      <w:r>
        <w:rPr>
          <w:rFonts w:hint="eastAsia"/>
        </w:rPr>
        <w:drawing>
          <wp:inline distT="0" distB="0" distL="0" distR="0">
            <wp:extent cx="1527175" cy="2159635"/>
            <wp:effectExtent l="0" t="0" r="0" b="0"/>
            <wp:docPr id="1659853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5353" name="图片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7410" cy="2160000"/>
                    </a:xfrm>
                    <a:prstGeom prst="rect">
                      <a:avLst/>
                    </a:prstGeom>
                  </pic:spPr>
                </pic:pic>
              </a:graphicData>
            </a:graphic>
          </wp:inline>
        </w:drawing>
      </w:r>
    </w:p>
    <w:p w14:paraId="08B6617B">
      <w:pPr>
        <w:spacing w:before="156" w:beforeLines="50" w:after="156" w:afterLines="50" w:line="360" w:lineRule="auto"/>
        <w:rPr>
          <w:rFonts w:hint="eastAsia" w:ascii="Times New Roman" w:hAnsi="Times New Roman" w:eastAsia="宋体" w:cs="Times New Roman"/>
          <w:b/>
          <w:bCs/>
          <w:sz w:val="28"/>
          <w:szCs w:val="28"/>
          <w:lang w:val="en-US" w:eastAsia="zh-CN"/>
        </w:rPr>
      </w:pPr>
    </w:p>
    <w:p w14:paraId="00E9D488">
      <w:pPr>
        <w:spacing w:before="156" w:beforeLines="50" w:after="156" w:afterLines="50" w:line="360" w:lineRule="auto"/>
        <w:rPr>
          <w:rFonts w:hint="eastAsia" w:ascii="Times New Roman" w:hAnsi="Times New Roman" w:eastAsia="宋体" w:cs="Times New Roman"/>
          <w:b/>
          <w:bCs/>
          <w:sz w:val="28"/>
          <w:szCs w:val="28"/>
          <w:lang w:val="en-US" w:eastAsia="zh-CN"/>
        </w:rPr>
      </w:pPr>
    </w:p>
    <w:p w14:paraId="2AE96244">
      <w:pPr>
        <w:spacing w:before="156" w:beforeLines="50" w:after="156" w:afterLines="50" w:line="360" w:lineRule="auto"/>
        <w:rPr>
          <w:rFonts w:hint="eastAsia" w:ascii="Times New Roman" w:hAnsi="Times New Roman" w:eastAsia="宋体" w:cs="Times New Roman"/>
          <w:b/>
          <w:bCs/>
          <w:sz w:val="28"/>
          <w:szCs w:val="28"/>
          <w:lang w:val="en-US" w:eastAsia="zh-CN"/>
        </w:rPr>
      </w:pPr>
    </w:p>
    <w:p w14:paraId="02CF3063">
      <w:pPr>
        <w:spacing w:before="156" w:beforeLines="50" w:after="156" w:afterLines="50" w:line="360" w:lineRule="auto"/>
        <w:rPr>
          <w:rFonts w:hint="eastAsia" w:ascii="Times New Roman" w:hAnsi="Times New Roman" w:eastAsia="宋体" w:cs="Times New Roman"/>
          <w:b/>
          <w:bCs/>
          <w:sz w:val="28"/>
          <w:szCs w:val="28"/>
          <w:lang w:val="en-US" w:eastAsia="zh-CN"/>
        </w:rPr>
      </w:pPr>
    </w:p>
    <w:p w14:paraId="0C2D2569">
      <w:pPr>
        <w:spacing w:before="156" w:beforeLines="50" w:after="156" w:afterLines="50" w:line="360" w:lineRule="auto"/>
        <w:rPr>
          <w:rFonts w:hint="eastAsia"/>
        </w:rPr>
      </w:pPr>
      <w:r>
        <w:rPr>
          <w:rFonts w:hint="eastAsia" w:ascii="Times New Roman" w:hAnsi="Times New Roman" w:eastAsia="宋体" w:cs="Times New Roman"/>
          <w:b/>
          <w:bCs/>
          <w:sz w:val="28"/>
          <w:szCs w:val="28"/>
          <w:lang w:val="en-US" w:eastAsia="zh-CN"/>
        </w:rPr>
        <w:t>5</w:t>
      </w:r>
      <w:r>
        <w:rPr>
          <w:rFonts w:hint="eastAsia"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相关发文要求</w:t>
      </w:r>
    </w:p>
    <w:p w14:paraId="52A73425">
      <w:pPr>
        <w:jc w:val="center"/>
        <w:rPr>
          <w:rFonts w:hint="eastAsia"/>
        </w:rPr>
      </w:pPr>
      <w:r>
        <w:rPr>
          <w:rFonts w:hint="eastAsia"/>
        </w:rPr>
        <w:drawing>
          <wp:inline distT="0" distB="0" distL="0" distR="0">
            <wp:extent cx="1855470" cy="2358390"/>
            <wp:effectExtent l="0" t="0" r="1905" b="3810"/>
            <wp:docPr id="1087704257" name="图片 108770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04257" name="图片 108770425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5470" cy="2358390"/>
                    </a:xfrm>
                    <a:prstGeom prst="rect">
                      <a:avLst/>
                    </a:prstGeom>
                  </pic:spPr>
                </pic:pic>
              </a:graphicData>
            </a:graphic>
          </wp:inline>
        </w:drawing>
      </w:r>
      <w:r>
        <w:rPr>
          <w:rFonts w:hint="eastAsia"/>
        </w:rPr>
        <w:drawing>
          <wp:inline distT="0" distB="0" distL="0" distR="0">
            <wp:extent cx="1630045" cy="2325370"/>
            <wp:effectExtent l="0" t="0" r="8255" b="8255"/>
            <wp:docPr id="2383893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89382"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0045" cy="2325370"/>
                    </a:xfrm>
                    <a:prstGeom prst="rect">
                      <a:avLst/>
                    </a:prstGeom>
                  </pic:spPr>
                </pic:pic>
              </a:graphicData>
            </a:graphic>
          </wp:inline>
        </w:drawing>
      </w:r>
      <w:r>
        <w:rPr>
          <w:rFonts w:hint="eastAsia"/>
        </w:rPr>
        <w:drawing>
          <wp:inline distT="0" distB="0" distL="0" distR="0">
            <wp:extent cx="1643380" cy="2344420"/>
            <wp:effectExtent l="0" t="0" r="4445" b="8255"/>
            <wp:docPr id="9976870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87093" name="图片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3380" cy="2344420"/>
                    </a:xfrm>
                    <a:prstGeom prst="rect">
                      <a:avLst/>
                    </a:prstGeom>
                  </pic:spPr>
                </pic:pic>
              </a:graphicData>
            </a:graphic>
          </wp:inline>
        </w:drawing>
      </w:r>
    </w:p>
    <w:p w14:paraId="525B3006">
      <w:pPr>
        <w:spacing w:before="156" w:beforeLines="50" w:after="156" w:afterLines="50" w:line="360" w:lineRule="auto"/>
        <w:rPr>
          <w:rFonts w:hint="eastAsia"/>
        </w:rPr>
      </w:pPr>
      <w:r>
        <w:rPr>
          <w:rFonts w:hint="eastAsia" w:ascii="Times New Roman" w:hAnsi="Times New Roman" w:eastAsia="宋体" w:cs="Times New Roman"/>
          <w:b/>
          <w:bCs/>
          <w:sz w:val="28"/>
          <w:szCs w:val="28"/>
          <w:lang w:val="en-US" w:eastAsia="zh-CN"/>
        </w:rPr>
        <w:t>6</w:t>
      </w:r>
      <w:r>
        <w:rPr>
          <w:rFonts w:hint="eastAsia"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相关标准制定（公司主编或参与）</w:t>
      </w:r>
    </w:p>
    <w:p w14:paraId="5542C55A">
      <w:pPr>
        <w:jc w:val="center"/>
        <w:rPr>
          <w:rFonts w:hint="default" w:eastAsiaTheme="minorEastAsia"/>
          <w:lang w:val="en-US" w:eastAsia="zh-CN"/>
        </w:rPr>
      </w:pPr>
      <w:r>
        <w:rPr>
          <w:rFonts w:hint="eastAsia"/>
          <w:bdr w:val="single" w:sz="4" w:space="0"/>
        </w:rPr>
        <w:drawing>
          <wp:inline distT="0" distB="0" distL="0" distR="0">
            <wp:extent cx="1795780" cy="2532380"/>
            <wp:effectExtent l="0" t="0" r="4445" b="1270"/>
            <wp:docPr id="2468518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1880" name="图片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780" cy="2532380"/>
                    </a:xfrm>
                    <a:prstGeom prst="rect">
                      <a:avLst/>
                    </a:prstGeom>
                  </pic:spPr>
                </pic:pic>
              </a:graphicData>
            </a:graphic>
          </wp:inline>
        </w:drawing>
      </w:r>
      <w:r>
        <w:rPr>
          <w:rFonts w:hint="eastAsia"/>
          <w:lang w:val="en-US" w:eastAsia="zh-CN"/>
        </w:rPr>
        <w:t xml:space="preserve">  </w:t>
      </w:r>
      <w:r>
        <w:rPr>
          <w:rFonts w:hint="eastAsia"/>
          <w:bdr w:val="single" w:sz="4" w:space="0"/>
        </w:rPr>
        <w:drawing>
          <wp:inline distT="0" distB="0" distL="0" distR="0">
            <wp:extent cx="1787525" cy="2534285"/>
            <wp:effectExtent l="0" t="0" r="3175" b="8890"/>
            <wp:docPr id="203486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6944"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7525" cy="2534285"/>
                    </a:xfrm>
                    <a:prstGeom prst="rect">
                      <a:avLst/>
                    </a:prstGeom>
                  </pic:spPr>
                </pic:pic>
              </a:graphicData>
            </a:graphic>
          </wp:inline>
        </w:drawing>
      </w:r>
    </w:p>
    <w:p w14:paraId="5B398FF6">
      <w:pPr>
        <w:jc w:val="center"/>
        <w:rPr>
          <w:rFonts w:hint="default" w:eastAsiaTheme="minorEastAsia"/>
          <w:lang w:val="en-US" w:eastAsia="zh-CN"/>
        </w:rPr>
      </w:pPr>
      <w:r>
        <w:rPr>
          <w:rFonts w:hint="eastAsia"/>
          <w:bdr w:val="single" w:sz="4" w:space="0"/>
        </w:rPr>
        <w:drawing>
          <wp:inline distT="0" distB="0" distL="0" distR="0">
            <wp:extent cx="1817370" cy="2585720"/>
            <wp:effectExtent l="0" t="0" r="1905" b="5080"/>
            <wp:docPr id="2049157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5792" name="图片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7370" cy="2585720"/>
                    </a:xfrm>
                    <a:prstGeom prst="rect">
                      <a:avLst/>
                    </a:prstGeom>
                  </pic:spPr>
                </pic:pic>
              </a:graphicData>
            </a:graphic>
          </wp:inline>
        </w:drawing>
      </w:r>
      <w:r>
        <w:rPr>
          <w:rFonts w:hint="eastAsia"/>
          <w:lang w:val="en-US" w:eastAsia="zh-CN"/>
        </w:rPr>
        <w:t xml:space="preserve">  </w:t>
      </w:r>
      <w:r>
        <w:rPr>
          <w:rFonts w:hint="eastAsia"/>
          <w:bdr w:val="single" w:sz="4" w:space="0"/>
        </w:rPr>
        <w:drawing>
          <wp:inline distT="0" distB="0" distL="0" distR="0">
            <wp:extent cx="1809750" cy="2573655"/>
            <wp:effectExtent l="0" t="0" r="0" b="7620"/>
            <wp:docPr id="100643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3970"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9750" cy="2573655"/>
                    </a:xfrm>
                    <a:prstGeom prst="rect">
                      <a:avLst/>
                    </a:prstGeom>
                  </pic:spPr>
                </pic:pic>
              </a:graphicData>
            </a:graphic>
          </wp:inline>
        </w:drawing>
      </w:r>
    </w:p>
    <w:p w14:paraId="55BDEA61">
      <w:pPr>
        <w:spacing w:before="156" w:beforeLines="50" w:after="156" w:after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7</w:t>
      </w:r>
      <w:r>
        <w:rPr>
          <w:rFonts w:hint="eastAsia" w:ascii="Times New Roman" w:hAnsi="Times New Roman" w:eastAsia="宋体" w:cs="Times New Roman"/>
          <w:b/>
          <w:bCs/>
          <w:sz w:val="28"/>
          <w:szCs w:val="28"/>
        </w:rPr>
        <w:t>. 产品检测报告</w:t>
      </w:r>
    </w:p>
    <w:p w14:paraId="32B3C1BD">
      <w:pPr>
        <w:jc w:val="center"/>
        <w:rPr>
          <w:rFonts w:hint="eastAsia"/>
        </w:rPr>
      </w:pPr>
      <w:r>
        <w:rPr>
          <w:rFonts w:hint="eastAsia"/>
        </w:rPr>
        <w:drawing>
          <wp:inline distT="0" distB="0" distL="0" distR="0">
            <wp:extent cx="2548890" cy="1799590"/>
            <wp:effectExtent l="0" t="0" r="3810" b="0"/>
            <wp:docPr id="14377467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46718" name="图片 2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9156" cy="1800000"/>
                    </a:xfrm>
                    <a:prstGeom prst="rect">
                      <a:avLst/>
                    </a:prstGeom>
                  </pic:spPr>
                </pic:pic>
              </a:graphicData>
            </a:graphic>
          </wp:inline>
        </w:drawing>
      </w:r>
      <w:r>
        <w:rPr>
          <w:rFonts w:hint="eastAsia"/>
        </w:rPr>
        <w:drawing>
          <wp:inline distT="0" distB="0" distL="0" distR="0">
            <wp:extent cx="2545080" cy="1799590"/>
            <wp:effectExtent l="0" t="0" r="7620" b="0"/>
            <wp:docPr id="20149726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72662" name="图片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5683" cy="1800000"/>
                    </a:xfrm>
                    <a:prstGeom prst="rect">
                      <a:avLst/>
                    </a:prstGeom>
                  </pic:spPr>
                </pic:pic>
              </a:graphicData>
            </a:graphic>
          </wp:inline>
        </w:drawing>
      </w:r>
    </w:p>
    <w:p w14:paraId="53A72DEB">
      <w:pPr>
        <w:spacing w:before="156" w:beforeLines="50" w:after="156" w:after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8</w:t>
      </w:r>
      <w:r>
        <w:rPr>
          <w:rFonts w:hint="eastAsia" w:ascii="Times New Roman" w:hAnsi="Times New Roman" w:eastAsia="宋体" w:cs="Times New Roman"/>
          <w:b/>
          <w:bCs/>
          <w:sz w:val="28"/>
          <w:szCs w:val="28"/>
        </w:rPr>
        <w:t>. 企业荣誉</w:t>
      </w:r>
    </w:p>
    <w:p w14:paraId="5DC1ADC7">
      <w:pPr>
        <w:jc w:val="center"/>
        <w:rPr>
          <w:rFonts w:hint="eastAsia"/>
        </w:rPr>
      </w:pPr>
      <w:r>
        <w:rPr>
          <w:rFonts w:hint="eastAsia"/>
        </w:rPr>
        <w:drawing>
          <wp:inline distT="0" distB="0" distL="0" distR="0">
            <wp:extent cx="2603500" cy="1799590"/>
            <wp:effectExtent l="0" t="0" r="6350" b="0"/>
            <wp:docPr id="1431030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3021"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4093" cy="1800000"/>
                    </a:xfrm>
                    <a:prstGeom prst="rect">
                      <a:avLst/>
                    </a:prstGeom>
                  </pic:spPr>
                </pic:pic>
              </a:graphicData>
            </a:graphic>
          </wp:inline>
        </w:drawing>
      </w:r>
      <w:r>
        <w:rPr>
          <w:rFonts w:hint="eastAsia"/>
        </w:rPr>
        <w:drawing>
          <wp:inline distT="0" distB="0" distL="0" distR="0">
            <wp:extent cx="2603500" cy="1798955"/>
            <wp:effectExtent l="0" t="0" r="6350" b="0"/>
            <wp:docPr id="21368028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02885" name="图片 2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9635" cy="1803194"/>
                    </a:xfrm>
                    <a:prstGeom prst="rect">
                      <a:avLst/>
                    </a:prstGeom>
                  </pic:spPr>
                </pic:pic>
              </a:graphicData>
            </a:graphic>
          </wp:inline>
        </w:drawing>
      </w:r>
    </w:p>
    <w:p w14:paraId="18420E96">
      <w:pPr>
        <w:jc w:val="center"/>
        <w:rPr>
          <w:rFonts w:hint="eastAsia"/>
        </w:rPr>
      </w:pPr>
      <w:r>
        <w:rPr>
          <w:rFonts w:ascii="Times New Roman" w:hAnsi="Times New Roman" w:eastAsia="宋体" w:cs="Times New Roman"/>
          <w:b/>
          <w:sz w:val="24"/>
          <w:szCs w:val="24"/>
        </w:rPr>
        <w:drawing>
          <wp:inline distT="0" distB="0" distL="0" distR="0">
            <wp:extent cx="2172335" cy="1508125"/>
            <wp:effectExtent l="0" t="0" r="0" b="0"/>
            <wp:docPr id="13078669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66973" name="图片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0149" cy="1520297"/>
                    </a:xfrm>
                    <a:prstGeom prst="rect">
                      <a:avLst/>
                    </a:prstGeom>
                  </pic:spPr>
                </pic:pic>
              </a:graphicData>
            </a:graphic>
          </wp:inline>
        </w:drawing>
      </w:r>
      <w:r>
        <w:rPr>
          <w:rFonts w:ascii="Times New Roman" w:hAnsi="Times New Roman" w:eastAsia="宋体" w:cs="Times New Roman"/>
          <w:b/>
          <w:sz w:val="24"/>
          <w:szCs w:val="24"/>
        </w:rPr>
        <w:drawing>
          <wp:inline distT="0" distB="0" distL="0" distR="0">
            <wp:extent cx="2259965" cy="1460500"/>
            <wp:effectExtent l="0" t="0" r="6985" b="6350"/>
            <wp:docPr id="144564630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46307"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274003" cy="1469899"/>
                    </a:xfrm>
                    <a:prstGeom prst="rect">
                      <a:avLst/>
                    </a:prstGeom>
                    <a:noFill/>
                    <a:ln>
                      <a:noFill/>
                    </a:ln>
                  </pic:spPr>
                </pic:pic>
              </a:graphicData>
            </a:graphic>
          </wp:inline>
        </w:drawing>
      </w:r>
    </w:p>
    <w:p w14:paraId="46E1ED84">
      <w:pPr>
        <w:jc w:val="center"/>
        <w:rPr>
          <w:rFonts w:hint="eastAsia"/>
        </w:rPr>
      </w:pPr>
      <w:r>
        <w:rPr>
          <w:rFonts w:ascii="Times New Roman" w:hAnsi="Times New Roman" w:eastAsia="宋体" w:cs="Times New Roman"/>
          <w:b/>
          <w:sz w:val="24"/>
          <w:szCs w:val="24"/>
        </w:rPr>
        <w:drawing>
          <wp:inline distT="0" distB="0" distL="0" distR="0">
            <wp:extent cx="1389380" cy="1952625"/>
            <wp:effectExtent l="0" t="0" r="1270" b="0"/>
            <wp:docPr id="20790468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46838" name="图片 6"/>
                    <pic:cNvPicPr>
                      <a:picLocks noChangeAspect="1"/>
                    </pic:cNvPicPr>
                  </pic:nvPicPr>
                  <pic:blipFill>
                    <a:blip r:embed="rId32" cstate="print">
                      <a:extLst>
                        <a:ext uri="{28A0092B-C50C-407E-A947-70E740481C1C}">
                          <a14:useLocalDpi xmlns:a14="http://schemas.microsoft.com/office/drawing/2010/main" val="0"/>
                        </a:ext>
                      </a:extLst>
                    </a:blip>
                    <a:srcRect r="8927" b="9548"/>
                    <a:stretch>
                      <a:fillRect/>
                    </a:stretch>
                  </pic:blipFill>
                  <pic:spPr>
                    <a:xfrm>
                      <a:off x="0" y="0"/>
                      <a:ext cx="1390704" cy="1953772"/>
                    </a:xfrm>
                    <a:prstGeom prst="rect">
                      <a:avLst/>
                    </a:prstGeom>
                    <a:ln>
                      <a:noFill/>
                    </a:ln>
                  </pic:spPr>
                </pic:pic>
              </a:graphicData>
            </a:graphic>
          </wp:inline>
        </w:drawing>
      </w:r>
      <w:r>
        <w:rPr>
          <w:rFonts w:ascii="Times New Roman" w:hAnsi="Times New Roman" w:eastAsia="宋体" w:cs="Times New Roman"/>
          <w:b/>
          <w:sz w:val="24"/>
          <w:szCs w:val="24"/>
        </w:rPr>
        <w:drawing>
          <wp:inline distT="0" distB="0" distL="0" distR="0">
            <wp:extent cx="1447800" cy="1966595"/>
            <wp:effectExtent l="0" t="0" r="0" b="0"/>
            <wp:docPr id="16377361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36102" name="图片 7"/>
                    <pic:cNvPicPr>
                      <a:picLocks noChangeAspect="1"/>
                    </pic:cNvPicPr>
                  </pic:nvPicPr>
                  <pic:blipFill>
                    <a:blip r:embed="rId33" cstate="print">
                      <a:extLst>
                        <a:ext uri="{28A0092B-C50C-407E-A947-70E740481C1C}">
                          <a14:useLocalDpi xmlns:a14="http://schemas.microsoft.com/office/drawing/2010/main" val="0"/>
                        </a:ext>
                      </a:extLst>
                    </a:blip>
                    <a:srcRect l="1438" t="4742" r="3653" b="4104"/>
                    <a:stretch>
                      <a:fillRect/>
                    </a:stretch>
                  </pic:blipFill>
                  <pic:spPr>
                    <a:xfrm>
                      <a:off x="0" y="0"/>
                      <a:ext cx="1449642" cy="1968910"/>
                    </a:xfrm>
                    <a:prstGeom prst="rect">
                      <a:avLst/>
                    </a:prstGeom>
                    <a:ln>
                      <a:noFill/>
                    </a:ln>
                  </pic:spPr>
                </pic:pic>
              </a:graphicData>
            </a:graphic>
          </wp:inline>
        </w:drawing>
      </w:r>
      <w:r>
        <w:rPr>
          <w:rFonts w:hint="eastAsia"/>
        </w:rPr>
        <w:drawing>
          <wp:inline distT="0" distB="0" distL="0" distR="0">
            <wp:extent cx="1447800" cy="1930400"/>
            <wp:effectExtent l="0" t="0" r="0" b="0"/>
            <wp:docPr id="16642351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35170" name="图片 22"/>
                    <pic:cNvPicPr>
                      <a:picLocks noChangeAspect="1"/>
                    </pic:cNvPicPr>
                  </pic:nvPicPr>
                  <pic:blipFill>
                    <a:blip r:embed="rId34" cstate="print">
                      <a:extLst>
                        <a:ext uri="{28A0092B-C50C-407E-A947-70E740481C1C}">
                          <a14:useLocalDpi xmlns:a14="http://schemas.microsoft.com/office/drawing/2010/main" val="0"/>
                        </a:ext>
                      </a:extLst>
                    </a:blip>
                    <a:srcRect l="3499" t="1182" r="3324" b="1465"/>
                    <a:stretch>
                      <a:fillRect/>
                    </a:stretch>
                  </pic:blipFill>
                  <pic:spPr>
                    <a:xfrm>
                      <a:off x="0" y="0"/>
                      <a:ext cx="1454918" cy="1939891"/>
                    </a:xfrm>
                    <a:prstGeom prst="rect">
                      <a:avLst/>
                    </a:prstGeom>
                    <a:ln>
                      <a:noFill/>
                    </a:ln>
                  </pic:spPr>
                </pic:pic>
              </a:graphicData>
            </a:graphic>
          </wp:inline>
        </w:drawing>
      </w:r>
    </w:p>
    <w:p w14:paraId="1548B2B3">
      <w:pPr>
        <w:jc w:val="center"/>
        <w:rPr>
          <w:rFonts w:hint="eastAsia"/>
        </w:rPr>
      </w:pPr>
      <w:r>
        <w:rPr>
          <w:rFonts w:hint="eastAsia"/>
        </w:rPr>
        <w:drawing>
          <wp:inline distT="0" distB="0" distL="0" distR="0">
            <wp:extent cx="1435100" cy="1798955"/>
            <wp:effectExtent l="0" t="0" r="0" b="0"/>
            <wp:docPr id="16112596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59622" name="图片 23"/>
                    <pic:cNvPicPr>
                      <a:picLocks noChangeAspect="1"/>
                    </pic:cNvPicPr>
                  </pic:nvPicPr>
                  <pic:blipFill>
                    <a:blip r:embed="rId35" cstate="print">
                      <a:extLst>
                        <a:ext uri="{28A0092B-C50C-407E-A947-70E740481C1C}">
                          <a14:useLocalDpi xmlns:a14="http://schemas.microsoft.com/office/drawing/2010/main" val="0"/>
                        </a:ext>
                      </a:extLst>
                    </a:blip>
                    <a:srcRect l="4172" t="4410" r="4816" b="2940"/>
                    <a:stretch>
                      <a:fillRect/>
                    </a:stretch>
                  </pic:blipFill>
                  <pic:spPr>
                    <a:xfrm>
                      <a:off x="0" y="0"/>
                      <a:ext cx="1436412" cy="1800900"/>
                    </a:xfrm>
                    <a:prstGeom prst="rect">
                      <a:avLst/>
                    </a:prstGeom>
                    <a:ln>
                      <a:noFill/>
                    </a:ln>
                  </pic:spPr>
                </pic:pic>
              </a:graphicData>
            </a:graphic>
          </wp:inline>
        </w:drawing>
      </w:r>
      <w:r>
        <w:rPr>
          <w:rFonts w:hint="eastAsia"/>
        </w:rPr>
        <w:drawing>
          <wp:inline distT="0" distB="0" distL="0" distR="0">
            <wp:extent cx="1428750" cy="1799590"/>
            <wp:effectExtent l="0" t="0" r="0" b="0"/>
            <wp:docPr id="139711749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17497" name="图片 26"/>
                    <pic:cNvPicPr>
                      <a:picLocks noChangeAspect="1"/>
                    </pic:cNvPicPr>
                  </pic:nvPicPr>
                  <pic:blipFill>
                    <a:blip r:embed="rId36" cstate="print">
                      <a:extLst>
                        <a:ext uri="{28A0092B-C50C-407E-A947-70E740481C1C}">
                          <a14:useLocalDpi xmlns:a14="http://schemas.microsoft.com/office/drawing/2010/main" val="0"/>
                        </a:ext>
                      </a:extLst>
                    </a:blip>
                    <a:srcRect l="3653" t="1765" r="5932" b="1905"/>
                    <a:stretch>
                      <a:fillRect/>
                    </a:stretch>
                  </pic:blipFill>
                  <pic:spPr>
                    <a:xfrm>
                      <a:off x="0" y="0"/>
                      <a:ext cx="1429076" cy="1800001"/>
                    </a:xfrm>
                    <a:prstGeom prst="rect">
                      <a:avLst/>
                    </a:prstGeom>
                    <a:ln>
                      <a:noFill/>
                    </a:ln>
                  </pic:spPr>
                </pic:pic>
              </a:graphicData>
            </a:graphic>
          </wp:inline>
        </w:drawing>
      </w:r>
    </w:p>
    <w:p w14:paraId="4BE224F8">
      <w:pPr>
        <w:spacing w:before="156" w:beforeLines="50" w:after="156" w:after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9</w:t>
      </w:r>
      <w:r>
        <w:rPr>
          <w:rFonts w:hint="eastAsia" w:ascii="Times New Roman" w:hAnsi="Times New Roman" w:eastAsia="宋体" w:cs="Times New Roman"/>
          <w:b/>
          <w:bCs/>
          <w:sz w:val="28"/>
          <w:szCs w:val="28"/>
        </w:rPr>
        <w:t>. 典型案例</w:t>
      </w:r>
    </w:p>
    <w:p w14:paraId="0BB17BA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流态固化土因其绿色环保、经济友好、性能优良、工期可控等优势，在市场上得到广泛好评。迄今，对中建八局第三建设有限公司等公司有关肥槽回填项目供应多达七万多方量，对中铁十二局集团有限公司等公司有关地铁顶板回填项目供应多达三万多方量，对南京环境集团有限公司等公司有关管道回填项目供应多达一万多方量，对中铁十一局集团有限公司等公司有关工法桩项目供应多达三万多方量。在实际应用工程中积极满足施工单位的技术设计要求，符合验收标准。</w:t>
      </w:r>
    </w:p>
    <w:p w14:paraId="66E1A5BD">
      <w:pPr>
        <w:widowControl/>
        <w:spacing w:line="360" w:lineRule="auto"/>
        <w:jc w:val="center"/>
        <w:rPr>
          <w:rFonts w:hint="eastAsia" w:ascii="等线" w:hAnsi="等线" w:eastAsia="等线" w:cs="Times New Roman"/>
        </w:rPr>
      </w:pPr>
      <w:r>
        <w:rPr>
          <w:rFonts w:ascii="Times New Roman" w:hAnsi="Times New Roman" w:eastAsia="宋体" w:cs="Times New Roman"/>
          <w:sz w:val="24"/>
        </w:rPr>
        <w:drawing>
          <wp:inline distT="0" distB="0" distL="0" distR="0">
            <wp:extent cx="1960880" cy="2159635"/>
            <wp:effectExtent l="0" t="0" r="1270" b="0"/>
            <wp:docPr id="1676891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91562" name="图片 1"/>
                    <pic:cNvPicPr>
                      <a:picLocks noChangeAspect="1"/>
                    </pic:cNvPicPr>
                  </pic:nvPicPr>
                  <pic:blipFill>
                    <a:blip r:embed="rId37"/>
                    <a:stretch>
                      <a:fillRect/>
                    </a:stretch>
                  </pic:blipFill>
                  <pic:spPr>
                    <a:xfrm>
                      <a:off x="0" y="0"/>
                      <a:ext cx="1961499" cy="2160000"/>
                    </a:xfrm>
                    <a:prstGeom prst="rect">
                      <a:avLst/>
                    </a:prstGeom>
                  </pic:spPr>
                </pic:pic>
              </a:graphicData>
            </a:graphic>
          </wp:inline>
        </w:drawing>
      </w:r>
      <w:r>
        <w:rPr>
          <w:rFonts w:ascii="Times New Roman" w:hAnsi="Times New Roman" w:cs="Times New Roman"/>
        </w:rPr>
        <w:drawing>
          <wp:inline distT="0" distB="0" distL="114300" distR="114300">
            <wp:extent cx="2153920" cy="215963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8"/>
                    <a:stretch>
                      <a:fillRect/>
                    </a:stretch>
                  </pic:blipFill>
                  <pic:spPr>
                    <a:xfrm>
                      <a:off x="0" y="0"/>
                      <a:ext cx="2154261" cy="2160000"/>
                    </a:xfrm>
                    <a:prstGeom prst="rect">
                      <a:avLst/>
                    </a:prstGeom>
                    <a:noFill/>
                    <a:ln>
                      <a:noFill/>
                    </a:ln>
                  </pic:spPr>
                </pic:pic>
              </a:graphicData>
            </a:graphic>
          </wp:inline>
        </w:drawing>
      </w:r>
      <w:r>
        <w:rPr>
          <w:rFonts w:ascii="Times New Roman" w:hAnsi="Times New Roman" w:cs="Times New Roman"/>
          <w:sz w:val="24"/>
        </w:rPr>
        <w:drawing>
          <wp:inline distT="0" distB="0" distL="0" distR="0">
            <wp:extent cx="1939925" cy="2159635"/>
            <wp:effectExtent l="0" t="0" r="3175" b="0"/>
            <wp:docPr id="2008835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35727" name="图片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9989" cy="2160000"/>
                    </a:xfrm>
                    <a:prstGeom prst="rect">
                      <a:avLst/>
                    </a:prstGeom>
                  </pic:spPr>
                </pic:pic>
              </a:graphicData>
            </a:graphic>
          </wp:inline>
        </w:drawing>
      </w:r>
      <w:r>
        <w:rPr>
          <w:rFonts w:ascii="Times New Roman" w:hAnsi="Times New Roman" w:cs="Times New Roman"/>
          <w:sz w:val="24"/>
        </w:rPr>
        <w:drawing>
          <wp:inline distT="0" distB="0" distL="0" distR="0">
            <wp:extent cx="2167890" cy="2159635"/>
            <wp:effectExtent l="0" t="0" r="3810" b="0"/>
            <wp:docPr id="20399085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08510" name="图片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8346" cy="2160000"/>
                    </a:xfrm>
                    <a:prstGeom prst="rect">
                      <a:avLst/>
                    </a:prstGeom>
                  </pic:spPr>
                </pic:pic>
              </a:graphicData>
            </a:graphic>
          </wp:inline>
        </w:drawing>
      </w:r>
    </w:p>
    <w:p w14:paraId="79A03D4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建筑构筑物基槽（肥槽）回填，广泛用于狭窄的复杂形状的空隙，在南京已应用于50余个大型居建和公建项目。</w:t>
      </w:r>
    </w:p>
    <w:p w14:paraId="305719AB">
      <w:pPr>
        <w:widowControl/>
        <w:spacing w:line="360" w:lineRule="auto"/>
        <w:jc w:val="center"/>
        <w:rPr>
          <w:rFonts w:hint="eastAsia" w:ascii="等线" w:hAnsi="等线" w:eastAsia="等线" w:cs="Times New Roman"/>
        </w:rPr>
      </w:pPr>
      <w:r>
        <w:rPr>
          <w:rFonts w:ascii="Times New Roman" w:hAnsi="Times New Roman" w:eastAsia="宋体" w:cs="Times New Roman"/>
          <w:sz w:val="24"/>
        </w:rPr>
        <w:drawing>
          <wp:inline distT="0" distB="0" distL="0" distR="0">
            <wp:extent cx="1923415" cy="2159635"/>
            <wp:effectExtent l="0" t="0" r="635" b="0"/>
            <wp:docPr id="895651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1914" name="图片 1"/>
                    <pic:cNvPicPr>
                      <a:picLocks noChangeAspect="1"/>
                    </pic:cNvPicPr>
                  </pic:nvPicPr>
                  <pic:blipFill>
                    <a:blip r:embed="rId41"/>
                    <a:stretch>
                      <a:fillRect/>
                    </a:stretch>
                  </pic:blipFill>
                  <pic:spPr>
                    <a:xfrm>
                      <a:off x="0" y="0"/>
                      <a:ext cx="1923562" cy="2160000"/>
                    </a:xfrm>
                    <a:prstGeom prst="rect">
                      <a:avLst/>
                    </a:prstGeom>
                  </pic:spPr>
                </pic:pic>
              </a:graphicData>
            </a:graphic>
          </wp:inline>
        </w:drawing>
      </w:r>
      <w:r>
        <w:drawing>
          <wp:inline distT="0" distB="0" distL="0" distR="0">
            <wp:extent cx="1958340" cy="2159635"/>
            <wp:effectExtent l="0" t="0" r="3810" b="0"/>
            <wp:docPr id="8" name="图片 8" descr="d:\Documents\WeChat Files\wxid_lf9hhxzdak3o22\FileStorage\Temp\293a234bfec32103902c5d9e23bd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Documents\WeChat Files\wxid_lf9hhxzdak3o22\FileStorage\Temp\293a234bfec32103902c5d9e23bd94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58834" cy="2160000"/>
                    </a:xfrm>
                    <a:prstGeom prst="rect">
                      <a:avLst/>
                    </a:prstGeom>
                    <a:noFill/>
                    <a:ln>
                      <a:noFill/>
                    </a:ln>
                  </pic:spPr>
                </pic:pic>
              </a:graphicData>
            </a:graphic>
          </wp:inline>
        </w:drawing>
      </w:r>
    </w:p>
    <w:p w14:paraId="1880829A">
      <w:pPr>
        <w:widowControl/>
        <w:spacing w:line="360" w:lineRule="auto"/>
        <w:jc w:val="center"/>
        <w:rPr>
          <w:rFonts w:hint="eastAsia" w:ascii="等线" w:hAnsi="等线" w:eastAsia="等线" w:cs="Times New Roman"/>
        </w:rPr>
      </w:pPr>
      <w:r>
        <w:drawing>
          <wp:inline distT="0" distB="0" distL="0" distR="0">
            <wp:extent cx="1905000" cy="2159635"/>
            <wp:effectExtent l="0" t="0" r="0" b="0"/>
            <wp:docPr id="15377442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44234" name="图片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5322" cy="2160000"/>
                    </a:xfrm>
                    <a:prstGeom prst="rect">
                      <a:avLst/>
                    </a:prstGeom>
                  </pic:spPr>
                </pic:pic>
              </a:graphicData>
            </a:graphic>
          </wp:inline>
        </w:drawing>
      </w:r>
      <w:r>
        <w:drawing>
          <wp:inline distT="0" distB="0" distL="114300" distR="114300">
            <wp:extent cx="1985010" cy="2159635"/>
            <wp:effectExtent l="0" t="0" r="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44"/>
                    <a:stretch>
                      <a:fillRect/>
                    </a:stretch>
                  </pic:blipFill>
                  <pic:spPr>
                    <a:xfrm>
                      <a:off x="0" y="0"/>
                      <a:ext cx="1985502" cy="2160000"/>
                    </a:xfrm>
                    <a:prstGeom prst="rect">
                      <a:avLst/>
                    </a:prstGeom>
                    <a:noFill/>
                    <a:ln>
                      <a:noFill/>
                    </a:ln>
                  </pic:spPr>
                </pic:pic>
              </a:graphicData>
            </a:graphic>
          </wp:inline>
        </w:drawing>
      </w:r>
    </w:p>
    <w:p w14:paraId="151EFA6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城市轨道交通工程地下车站顶板回填，已经在南京地铁5号线和9号线10余个地下车站顶板回填项目得到了应用。</w:t>
      </w:r>
    </w:p>
    <w:p w14:paraId="152818B9">
      <w:pPr>
        <w:widowControl/>
        <w:spacing w:line="360" w:lineRule="auto"/>
        <w:jc w:val="center"/>
        <w:rPr>
          <w:rFonts w:hint="eastAsia" w:ascii="等线" w:hAnsi="等线" w:eastAsia="等线" w:cs="Times New Roman"/>
        </w:rPr>
      </w:pPr>
      <w:r>
        <w:drawing>
          <wp:inline distT="0" distB="0" distL="114300" distR="114300">
            <wp:extent cx="1979295" cy="2158365"/>
            <wp:effectExtent l="0" t="0" r="1905" b="0"/>
            <wp:docPr id="15371307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0771" name="图片 7"/>
                    <pic:cNvPicPr>
                      <a:picLocks noChangeAspect="1"/>
                    </pic:cNvPicPr>
                  </pic:nvPicPr>
                  <pic:blipFill>
                    <a:blip r:embed="rId45"/>
                    <a:stretch>
                      <a:fillRect/>
                    </a:stretch>
                  </pic:blipFill>
                  <pic:spPr>
                    <a:xfrm>
                      <a:off x="0" y="0"/>
                      <a:ext cx="1984152" cy="2163991"/>
                    </a:xfrm>
                    <a:prstGeom prst="rect">
                      <a:avLst/>
                    </a:prstGeom>
                  </pic:spPr>
                </pic:pic>
              </a:graphicData>
            </a:graphic>
          </wp:inline>
        </w:drawing>
      </w:r>
      <w:r>
        <w:drawing>
          <wp:inline distT="0" distB="0" distL="114300" distR="114300">
            <wp:extent cx="1993900" cy="2159000"/>
            <wp:effectExtent l="0" t="0" r="6350" b="0"/>
            <wp:docPr id="8867242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24296" name="图片 6"/>
                    <pic:cNvPicPr>
                      <a:picLocks noChangeAspect="1"/>
                    </pic:cNvPicPr>
                  </pic:nvPicPr>
                  <pic:blipFill>
                    <a:blip r:embed="rId46"/>
                    <a:stretch>
                      <a:fillRect/>
                    </a:stretch>
                  </pic:blipFill>
                  <pic:spPr>
                    <a:xfrm>
                      <a:off x="0" y="0"/>
                      <a:ext cx="1996769" cy="2161992"/>
                    </a:xfrm>
                    <a:prstGeom prst="rect">
                      <a:avLst/>
                    </a:prstGeom>
                  </pic:spPr>
                </pic:pic>
              </a:graphicData>
            </a:graphic>
          </wp:inline>
        </w:drawing>
      </w:r>
      <w:r>
        <w:rPr>
          <w:rFonts w:ascii="Times New Roman" w:hAnsi="Times New Roman" w:eastAsia="宋体" w:cs="Times New Roman"/>
          <w:sz w:val="24"/>
        </w:rPr>
        <w:drawing>
          <wp:inline distT="0" distB="0" distL="114300" distR="114300">
            <wp:extent cx="1954530" cy="2159635"/>
            <wp:effectExtent l="0" t="0" r="7620" b="0"/>
            <wp:docPr id="25" name="图片 25" descr="14f85a790b7bb3d904b3f738d4bd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4f85a790b7bb3d904b3f738d4bd8a7"/>
                    <pic:cNvPicPr>
                      <a:picLocks noChangeAspect="1"/>
                    </pic:cNvPicPr>
                  </pic:nvPicPr>
                  <pic:blipFill>
                    <a:blip r:embed="rId47"/>
                    <a:srcRect l="26250" t="50567" r="14075"/>
                    <a:stretch>
                      <a:fillRect/>
                    </a:stretch>
                  </pic:blipFill>
                  <pic:spPr>
                    <a:xfrm>
                      <a:off x="0" y="0"/>
                      <a:ext cx="1954933" cy="2160000"/>
                    </a:xfrm>
                    <a:prstGeom prst="rect">
                      <a:avLst/>
                    </a:prstGeom>
                  </pic:spPr>
                </pic:pic>
              </a:graphicData>
            </a:graphic>
          </wp:inline>
        </w:drawing>
      </w:r>
      <w:r>
        <w:rPr>
          <w:rFonts w:ascii="Times New Roman" w:hAnsi="Times New Roman" w:eastAsia="宋体" w:cs="Times New Roman"/>
          <w:sz w:val="24"/>
        </w:rPr>
        <w:drawing>
          <wp:inline distT="0" distB="0" distL="114300" distR="114300">
            <wp:extent cx="2068195" cy="2159635"/>
            <wp:effectExtent l="0" t="0" r="8255" b="0"/>
            <wp:docPr id="26" name="图片 26" descr="854e3c1d58719cb2514f16a48854d49"/>
            <wp:cNvGraphicFramePr/>
            <a:graphic xmlns:a="http://schemas.openxmlformats.org/drawingml/2006/main">
              <a:graphicData uri="http://schemas.openxmlformats.org/drawingml/2006/picture">
                <pic:pic xmlns:pic="http://schemas.openxmlformats.org/drawingml/2006/picture">
                  <pic:nvPicPr>
                    <pic:cNvPr id="26" name="图片 26" descr="854e3c1d58719cb2514f16a48854d49"/>
                    <pic:cNvPicPr/>
                  </pic:nvPicPr>
                  <pic:blipFill>
                    <a:blip r:embed="rId48"/>
                    <a:stretch>
                      <a:fillRect/>
                    </a:stretch>
                  </pic:blipFill>
                  <pic:spPr>
                    <a:xfrm>
                      <a:off x="0" y="0"/>
                      <a:ext cx="2068195" cy="2160000"/>
                    </a:xfrm>
                    <a:prstGeom prst="rect">
                      <a:avLst/>
                    </a:prstGeom>
                  </pic:spPr>
                </pic:pic>
              </a:graphicData>
            </a:graphic>
          </wp:inline>
        </w:drawing>
      </w:r>
    </w:p>
    <w:p w14:paraId="3E4937F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各种管线管网沟槽等埋设物的回填，包括电力、供水、污水和煤气等，广泛用于城市更新改造项目。</w:t>
      </w:r>
    </w:p>
    <w:p w14:paraId="427C1107">
      <w:pPr>
        <w:widowControl/>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1680210" cy="1691640"/>
            <wp:effectExtent l="0" t="0" r="0" b="3810"/>
            <wp:docPr id="271723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23111"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680787" cy="1692000"/>
                    </a:xfrm>
                    <a:prstGeom prst="rect">
                      <a:avLst/>
                    </a:prstGeom>
                    <a:noFill/>
                  </pic:spPr>
                </pic:pic>
              </a:graphicData>
            </a:graphic>
          </wp:inline>
        </w:drawing>
      </w:r>
      <w:r>
        <w:drawing>
          <wp:inline distT="0" distB="0" distL="0" distR="0">
            <wp:extent cx="1755140" cy="1691640"/>
            <wp:effectExtent l="0" t="0" r="0"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0"/>
                    <a:stretch>
                      <a:fillRect/>
                    </a:stretch>
                  </pic:blipFill>
                  <pic:spPr>
                    <a:xfrm>
                      <a:off x="0" y="0"/>
                      <a:ext cx="1755647" cy="1692000"/>
                    </a:xfrm>
                    <a:prstGeom prst="rect">
                      <a:avLst/>
                    </a:prstGeom>
                  </pic:spPr>
                </pic:pic>
              </a:graphicData>
            </a:graphic>
          </wp:inline>
        </w:drawing>
      </w:r>
      <w:r>
        <w:drawing>
          <wp:inline distT="0" distB="0" distL="0" distR="0">
            <wp:extent cx="1770380" cy="1691640"/>
            <wp:effectExtent l="0" t="0" r="1270" b="3810"/>
            <wp:docPr id="19085827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82734" name="图片 5"/>
                    <pic:cNvPicPr>
                      <a:picLocks noChangeAspect="1"/>
                    </pic:cNvPicPr>
                  </pic:nvPicPr>
                  <pic:blipFill>
                    <a:blip r:embed="rId51"/>
                    <a:stretch>
                      <a:fillRect/>
                    </a:stretch>
                  </pic:blipFill>
                  <pic:spPr>
                    <a:xfrm>
                      <a:off x="0" y="0"/>
                      <a:ext cx="1772521" cy="1693419"/>
                    </a:xfrm>
                    <a:prstGeom prst="rect">
                      <a:avLst/>
                    </a:prstGeom>
                  </pic:spPr>
                </pic:pic>
              </a:graphicData>
            </a:graphic>
          </wp:inline>
        </w:drawing>
      </w:r>
    </w:p>
    <w:p w14:paraId="2CA6231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型材流态固化土灌注桩用于基坑支护工程，可用在地铁地下车站出入口基坑支护工程，可显著降低造价成本。</w:t>
      </w:r>
    </w:p>
    <w:p w14:paraId="5F707C3D">
      <w:pPr>
        <w:widowControl/>
        <w:spacing w:line="360" w:lineRule="auto"/>
        <w:jc w:val="center"/>
        <w:rPr>
          <w:rFonts w:ascii="Times New Roman" w:hAnsi="Times New Roman" w:eastAsia="宋体" w:cs="Times New Roman"/>
          <w:sz w:val="24"/>
        </w:rPr>
      </w:pPr>
      <w:r>
        <w:drawing>
          <wp:inline distT="0" distB="0" distL="114300" distR="114300">
            <wp:extent cx="1892300" cy="1698625"/>
            <wp:effectExtent l="1587" t="0" r="0" b="0"/>
            <wp:docPr id="21" name="eafa3a9ae86764e91a4699f6678b8425"/>
            <wp:cNvGraphicFramePr/>
            <a:graphic xmlns:a="http://schemas.openxmlformats.org/drawingml/2006/main">
              <a:graphicData uri="http://schemas.openxmlformats.org/drawingml/2006/picture">
                <pic:pic xmlns:pic="http://schemas.openxmlformats.org/drawingml/2006/picture">
                  <pic:nvPicPr>
                    <pic:cNvPr id="21" name="eafa3a9ae86764e91a4699f6678b8425"/>
                    <pic:cNvPicPr/>
                  </pic:nvPicPr>
                  <pic:blipFill>
                    <a:blip r:embed="rId52"/>
                    <a:stretch>
                      <a:fillRect/>
                    </a:stretch>
                  </pic:blipFill>
                  <pic:spPr>
                    <a:xfrm rot="5400000">
                      <a:off x="0" y="0"/>
                      <a:ext cx="1903487" cy="1708382"/>
                    </a:xfrm>
                    <a:prstGeom prst="rect">
                      <a:avLst/>
                    </a:prstGeom>
                  </pic:spPr>
                </pic:pic>
              </a:graphicData>
            </a:graphic>
          </wp:inline>
        </w:drawing>
      </w:r>
      <w:r>
        <w:rPr>
          <w:rFonts w:ascii="Times New Roman" w:hAnsi="Times New Roman" w:eastAsia="宋体" w:cs="Times New Roman"/>
          <w:sz w:val="24"/>
        </w:rPr>
        <w:drawing>
          <wp:inline distT="0" distB="0" distL="0" distR="0">
            <wp:extent cx="1745615" cy="1906905"/>
            <wp:effectExtent l="0" t="0" r="6985" b="0"/>
            <wp:docPr id="12489972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97219" name="图片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752908" cy="1914808"/>
                    </a:xfrm>
                    <a:prstGeom prst="rect">
                      <a:avLst/>
                    </a:prstGeom>
                    <a:noFill/>
                    <a:ln>
                      <a:noFill/>
                    </a:ln>
                  </pic:spPr>
                </pic:pic>
              </a:graphicData>
            </a:graphic>
          </wp:inline>
        </w:drawing>
      </w:r>
      <w:r>
        <w:rPr>
          <w:rFonts w:hint="eastAsia" w:ascii="Times New Roman" w:hAnsi="Times New Roman" w:eastAsia="宋体" w:cs="Times New Roman"/>
          <w:sz w:val="24"/>
        </w:rPr>
        <w:drawing>
          <wp:inline distT="0" distB="0" distL="114300" distR="114300">
            <wp:extent cx="1727835" cy="1906905"/>
            <wp:effectExtent l="0" t="0" r="5715" b="0"/>
            <wp:docPr id="1600433767" name="图片 1600433767" descr="9de5cb8ced78d3cf0ed7b22d563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33767" name="图片 1600433767" descr="9de5cb8ced78d3cf0ed7b22d5632f5b"/>
                    <pic:cNvPicPr>
                      <a:picLocks noChangeAspect="1"/>
                    </pic:cNvPicPr>
                  </pic:nvPicPr>
                  <pic:blipFill>
                    <a:blip r:embed="rId54"/>
                    <a:stretch>
                      <a:fillRect/>
                    </a:stretch>
                  </pic:blipFill>
                  <pic:spPr>
                    <a:xfrm>
                      <a:off x="0" y="0"/>
                      <a:ext cx="1735044" cy="1914835"/>
                    </a:xfrm>
                    <a:prstGeom prst="rect">
                      <a:avLst/>
                    </a:prstGeom>
                  </pic:spPr>
                </pic:pic>
              </a:graphicData>
            </a:graphic>
          </wp:inline>
        </w:drawing>
      </w:r>
    </w:p>
    <w:p w14:paraId="795B0C1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交通工程桥台、涵背、路基等流态固化土回填，在312国道南京至镇江段项目中得到了广泛应用。</w:t>
      </w:r>
    </w:p>
    <w:p w14:paraId="26CDCC0E">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1973580" cy="2159000"/>
            <wp:effectExtent l="0" t="0" r="7620" b="0"/>
            <wp:docPr id="439015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15402" name="图片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978566" cy="2164902"/>
                    </a:xfrm>
                    <a:prstGeom prst="rect">
                      <a:avLst/>
                    </a:prstGeom>
                  </pic:spPr>
                </pic:pic>
              </a:graphicData>
            </a:graphic>
          </wp:inline>
        </w:drawing>
      </w:r>
      <w:r>
        <w:rPr>
          <w:rFonts w:hint="eastAsia" w:ascii="Times New Roman" w:hAnsi="Times New Roman" w:eastAsia="宋体" w:cs="Times New Roman"/>
          <w:sz w:val="24"/>
          <w:szCs w:val="24"/>
        </w:rPr>
        <w:drawing>
          <wp:inline distT="0" distB="0" distL="0" distR="0">
            <wp:extent cx="1976755" cy="2158365"/>
            <wp:effectExtent l="0" t="0" r="4445" b="0"/>
            <wp:docPr id="15499369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36947" name="图片 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986912" cy="2169885"/>
                    </a:xfrm>
                    <a:prstGeom prst="rect">
                      <a:avLst/>
                    </a:prstGeom>
                  </pic:spPr>
                </pic:pic>
              </a:graphicData>
            </a:graphic>
          </wp:inline>
        </w:drawing>
      </w:r>
      <w:r>
        <w:rPr>
          <w:rFonts w:ascii="Times New Roman" w:hAnsi="Times New Roman" w:eastAsia="宋体" w:cs="Times New Roman"/>
          <w:sz w:val="24"/>
          <w:szCs w:val="24"/>
        </w:rPr>
        <w:drawing>
          <wp:inline distT="0" distB="0" distL="0" distR="0">
            <wp:extent cx="1974215" cy="2157730"/>
            <wp:effectExtent l="0" t="0" r="6985" b="0"/>
            <wp:docPr id="1484139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966" name="图片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7075" cy="2172035"/>
                    </a:xfrm>
                    <a:prstGeom prst="rect">
                      <a:avLst/>
                    </a:prstGeom>
                  </pic:spPr>
                </pic:pic>
              </a:graphicData>
            </a:graphic>
          </wp:inline>
        </w:drawing>
      </w:r>
      <w:r>
        <w:rPr>
          <w:rFonts w:hint="eastAsia" w:ascii="Times New Roman" w:hAnsi="Times New Roman" w:eastAsia="宋体" w:cs="Times New Roman"/>
          <w:sz w:val="24"/>
          <w:szCs w:val="24"/>
        </w:rPr>
        <w:drawing>
          <wp:inline distT="0" distB="0" distL="0" distR="0">
            <wp:extent cx="1981835" cy="2158365"/>
            <wp:effectExtent l="0" t="0" r="0" b="0"/>
            <wp:docPr id="21156444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44438" name="图片 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98098" cy="2175807"/>
                    </a:xfrm>
                    <a:prstGeom prst="rect">
                      <a:avLst/>
                    </a:prstGeom>
                  </pic:spPr>
                </pic:pic>
              </a:graphicData>
            </a:graphic>
          </wp:inline>
        </w:drawing>
      </w:r>
    </w:p>
    <w:p w14:paraId="2B901C6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盾构注浆回填材料广泛应用于南京地铁5号线、南京地铁6号线、南京地铁7号线、南京地铁S6号线、南京地铁9号线、南京地铁10号线二期、南京地铁2号线西延、南京地铁1号线北延、南京地铁3号线三期、南京地铁4号线二期、江北横江大道盾构管廊隧道、建宁西路过江隧道（大盾构）等地铁隧道项目中。盾构注浆回填材料年消纳盾构渣土量约25-30万方，年销售盾构成品砂浆约16-18万方，年产值达6000万-8000万。</w:t>
      </w:r>
    </w:p>
    <w:p w14:paraId="777AAD3E">
      <w:pPr>
        <w:spacing w:before="156" w:beforeLines="50" w:after="156" w:after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10</w:t>
      </w:r>
      <w:r>
        <w:rPr>
          <w:rFonts w:hint="eastAsia" w:ascii="Times New Roman" w:hAnsi="Times New Roman" w:eastAsia="宋体" w:cs="Times New Roman"/>
          <w:b/>
          <w:bCs/>
          <w:sz w:val="28"/>
          <w:szCs w:val="28"/>
        </w:rPr>
        <w:t>. 产品报价</w:t>
      </w:r>
    </w:p>
    <w:tbl>
      <w:tblPr>
        <w:tblStyle w:val="1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2352"/>
        <w:gridCol w:w="2222"/>
        <w:gridCol w:w="1056"/>
      </w:tblGrid>
      <w:tr w14:paraId="4E0A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928" w:type="dxa"/>
            <w:vAlign w:val="center"/>
          </w:tcPr>
          <w:p w14:paraId="717A9D9C">
            <w:pPr>
              <w:jc w:val="center"/>
              <w:rPr>
                <w:rFonts w:ascii="Times New Roman" w:hAnsi="Times New Roman" w:eastAsia="宋体" w:cs="Times New Roman"/>
                <w:b/>
                <w:bCs/>
                <w:szCs w:val="21"/>
              </w:rPr>
            </w:pPr>
            <w:bookmarkStart w:id="1" w:name="OLE_LINK2"/>
            <w:r>
              <w:rPr>
                <w:rFonts w:hint="eastAsia" w:ascii="Times New Roman" w:hAnsi="Times New Roman" w:eastAsia="宋体" w:cs="Times New Roman"/>
                <w:b/>
                <w:bCs/>
                <w:szCs w:val="21"/>
              </w:rPr>
              <w:t>名称</w:t>
            </w:r>
            <w:bookmarkEnd w:id="1"/>
          </w:p>
        </w:tc>
        <w:tc>
          <w:tcPr>
            <w:tcW w:w="2352" w:type="dxa"/>
            <w:vAlign w:val="center"/>
          </w:tcPr>
          <w:p w14:paraId="40BD268C">
            <w:pPr>
              <w:jc w:val="center"/>
              <w:rPr>
                <w:rFonts w:ascii="Times New Roman" w:hAnsi="Times New Roman" w:eastAsia="宋体" w:cs="Times New Roman"/>
                <w:b/>
                <w:bCs/>
                <w:szCs w:val="21"/>
              </w:rPr>
            </w:pPr>
            <w:r>
              <w:rPr>
                <w:rFonts w:ascii="Times New Roman" w:hAnsi="Times New Roman" w:eastAsia="宋体" w:cs="Times New Roman"/>
                <w:b/>
                <w:bCs/>
                <w:szCs w:val="21"/>
              </w:rPr>
              <w:t>型号</w:t>
            </w:r>
          </w:p>
        </w:tc>
        <w:tc>
          <w:tcPr>
            <w:tcW w:w="2222" w:type="dxa"/>
          </w:tcPr>
          <w:p w14:paraId="7CE09953">
            <w:pPr>
              <w:jc w:val="center"/>
              <w:rPr>
                <w:rFonts w:ascii="Times New Roman" w:hAnsi="Times New Roman" w:eastAsia="宋体" w:cs="Times New Roman"/>
                <w:b/>
                <w:bCs/>
                <w:szCs w:val="21"/>
              </w:rPr>
            </w:pPr>
            <w:r>
              <w:rPr>
                <w:rFonts w:ascii="Times New Roman" w:hAnsi="Times New Roman" w:eastAsia="宋体" w:cs="Times New Roman"/>
                <w:b/>
                <w:bCs/>
                <w:szCs w:val="21"/>
              </w:rPr>
              <w:t>价格（元</w:t>
            </w:r>
            <w:r>
              <w:rPr>
                <w:rFonts w:hint="eastAsia" w:ascii="Times New Roman" w:hAnsi="Times New Roman" w:eastAsia="宋体" w:cs="Times New Roman"/>
                <w:b/>
                <w:bCs/>
                <w:szCs w:val="21"/>
              </w:rPr>
              <w:t>/立方米</w:t>
            </w:r>
            <w:r>
              <w:rPr>
                <w:rFonts w:ascii="Times New Roman" w:hAnsi="Times New Roman" w:eastAsia="宋体" w:cs="Times New Roman"/>
                <w:b/>
                <w:bCs/>
                <w:szCs w:val="21"/>
              </w:rPr>
              <w:t>）</w:t>
            </w:r>
          </w:p>
          <w:p w14:paraId="337C991C">
            <w:pPr>
              <w:jc w:val="center"/>
              <w:rPr>
                <w:rFonts w:ascii="Times New Roman" w:hAnsi="Times New Roman" w:eastAsia="宋体" w:cs="Times New Roman"/>
                <w:b/>
                <w:bCs/>
                <w:szCs w:val="21"/>
              </w:rPr>
            </w:pPr>
            <w:r>
              <w:rPr>
                <w:rFonts w:ascii="Times New Roman" w:hAnsi="Times New Roman" w:eastAsia="宋体" w:cs="Times New Roman"/>
                <w:b/>
                <w:bCs/>
                <w:szCs w:val="21"/>
              </w:rPr>
              <w:t>（不含税）</w:t>
            </w:r>
          </w:p>
        </w:tc>
        <w:tc>
          <w:tcPr>
            <w:tcW w:w="0" w:type="auto"/>
            <w:vAlign w:val="center"/>
          </w:tcPr>
          <w:p w14:paraId="0754EE09">
            <w:pPr>
              <w:jc w:val="center"/>
              <w:rPr>
                <w:rFonts w:ascii="Times New Roman" w:hAnsi="Times New Roman" w:eastAsia="宋体" w:cs="Times New Roman"/>
                <w:b/>
                <w:bCs/>
                <w:szCs w:val="21"/>
              </w:rPr>
            </w:pPr>
            <w:r>
              <w:rPr>
                <w:rFonts w:ascii="Times New Roman" w:hAnsi="Times New Roman" w:eastAsia="宋体" w:cs="Times New Roman"/>
                <w:b/>
                <w:bCs/>
                <w:szCs w:val="21"/>
              </w:rPr>
              <w:t>备注</w:t>
            </w:r>
          </w:p>
        </w:tc>
      </w:tr>
      <w:tr w14:paraId="64C2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928" w:type="dxa"/>
            <w:vMerge w:val="restart"/>
            <w:vAlign w:val="center"/>
          </w:tcPr>
          <w:p w14:paraId="1DABA0F4">
            <w:pPr>
              <w:jc w:val="center"/>
              <w:rPr>
                <w:rFonts w:ascii="Times New Roman" w:hAnsi="Times New Roman" w:eastAsia="宋体" w:cs="Times New Roman"/>
                <w:szCs w:val="21"/>
              </w:rPr>
            </w:pPr>
            <w:r>
              <w:rPr>
                <w:rFonts w:hint="eastAsia" w:ascii="Times New Roman" w:hAnsi="Times New Roman" w:eastAsia="宋体" w:cs="Times New Roman"/>
                <w:szCs w:val="21"/>
              </w:rPr>
              <w:t>流态固化土</w:t>
            </w:r>
          </w:p>
        </w:tc>
        <w:tc>
          <w:tcPr>
            <w:tcW w:w="2352" w:type="dxa"/>
          </w:tcPr>
          <w:p w14:paraId="0E192725">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F</w:t>
            </w:r>
            <w:r>
              <w:rPr>
                <w:rFonts w:ascii="Times New Roman" w:hAnsi="Times New Roman" w:eastAsia="宋体" w:cs="Times New Roman"/>
                <w:szCs w:val="21"/>
              </w:rPr>
              <w:t xml:space="preserve"> 0.4</w:t>
            </w:r>
          </w:p>
        </w:tc>
        <w:tc>
          <w:tcPr>
            <w:tcW w:w="2222" w:type="dxa"/>
          </w:tcPr>
          <w:p w14:paraId="75FF789A">
            <w:pPr>
              <w:jc w:val="center"/>
              <w:rPr>
                <w:rFonts w:ascii="Times New Roman" w:hAnsi="Times New Roman" w:eastAsia="宋体" w:cs="Times New Roman"/>
                <w:szCs w:val="21"/>
              </w:rPr>
            </w:pPr>
            <w:r>
              <w:rPr>
                <w:rFonts w:ascii="Times New Roman" w:hAnsi="Times New Roman" w:eastAsia="宋体" w:cs="Times New Roman"/>
                <w:szCs w:val="21"/>
              </w:rPr>
              <w:t>160</w:t>
            </w:r>
          </w:p>
        </w:tc>
        <w:tc>
          <w:tcPr>
            <w:tcW w:w="0" w:type="auto"/>
          </w:tcPr>
          <w:p w14:paraId="0BB013BA">
            <w:pPr>
              <w:jc w:val="center"/>
              <w:rPr>
                <w:rFonts w:ascii="Times New Roman" w:hAnsi="Times New Roman" w:eastAsia="宋体" w:cs="Times New Roman"/>
                <w:szCs w:val="21"/>
              </w:rPr>
            </w:pPr>
          </w:p>
        </w:tc>
      </w:tr>
      <w:tr w14:paraId="4A37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928" w:type="dxa"/>
            <w:vMerge w:val="continue"/>
          </w:tcPr>
          <w:p w14:paraId="31818FF0">
            <w:pPr>
              <w:jc w:val="center"/>
              <w:rPr>
                <w:rFonts w:ascii="Times New Roman" w:hAnsi="Times New Roman" w:eastAsia="宋体" w:cs="Times New Roman"/>
                <w:szCs w:val="21"/>
              </w:rPr>
            </w:pPr>
          </w:p>
        </w:tc>
        <w:tc>
          <w:tcPr>
            <w:tcW w:w="2352" w:type="dxa"/>
          </w:tcPr>
          <w:p w14:paraId="060E0CAD">
            <w:pPr>
              <w:jc w:val="center"/>
              <w:rPr>
                <w:rFonts w:ascii="Times New Roman" w:hAnsi="Times New Roman" w:eastAsia="宋体" w:cs="Times New Roman"/>
                <w:szCs w:val="21"/>
              </w:rPr>
            </w:pPr>
            <w:r>
              <w:rPr>
                <w:rFonts w:ascii="Times New Roman" w:hAnsi="Times New Roman" w:eastAsia="宋体" w:cs="Times New Roman"/>
                <w:szCs w:val="21"/>
              </w:rPr>
              <w:t>S 0.6</w:t>
            </w:r>
          </w:p>
        </w:tc>
        <w:tc>
          <w:tcPr>
            <w:tcW w:w="2222" w:type="dxa"/>
          </w:tcPr>
          <w:p w14:paraId="64090CA8">
            <w:pPr>
              <w:jc w:val="center"/>
              <w:rPr>
                <w:rFonts w:ascii="Times New Roman" w:hAnsi="Times New Roman" w:eastAsia="宋体" w:cs="Times New Roman"/>
                <w:szCs w:val="21"/>
              </w:rPr>
            </w:pPr>
            <w:r>
              <w:rPr>
                <w:rFonts w:ascii="Times New Roman" w:hAnsi="Times New Roman" w:eastAsia="宋体" w:cs="Times New Roman"/>
                <w:szCs w:val="21"/>
              </w:rPr>
              <w:t>180</w:t>
            </w:r>
          </w:p>
        </w:tc>
        <w:tc>
          <w:tcPr>
            <w:tcW w:w="0" w:type="auto"/>
          </w:tcPr>
          <w:p w14:paraId="57F503BE">
            <w:pPr>
              <w:jc w:val="center"/>
              <w:rPr>
                <w:rFonts w:ascii="Times New Roman" w:hAnsi="Times New Roman" w:eastAsia="宋体" w:cs="Times New Roman"/>
                <w:szCs w:val="21"/>
              </w:rPr>
            </w:pPr>
          </w:p>
        </w:tc>
      </w:tr>
      <w:tr w14:paraId="4D79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28" w:type="dxa"/>
            <w:vMerge w:val="continue"/>
          </w:tcPr>
          <w:p w14:paraId="6CE622B6">
            <w:pPr>
              <w:jc w:val="center"/>
              <w:rPr>
                <w:rFonts w:ascii="Times New Roman" w:hAnsi="Times New Roman" w:eastAsia="宋体" w:cs="Times New Roman"/>
                <w:szCs w:val="21"/>
              </w:rPr>
            </w:pPr>
          </w:p>
        </w:tc>
        <w:tc>
          <w:tcPr>
            <w:tcW w:w="2352" w:type="dxa"/>
          </w:tcPr>
          <w:p w14:paraId="7AE04D6C">
            <w:pPr>
              <w:jc w:val="center"/>
              <w:rPr>
                <w:rFonts w:ascii="Times New Roman" w:hAnsi="Times New Roman" w:eastAsia="宋体" w:cs="Times New Roman"/>
                <w:szCs w:val="21"/>
              </w:rPr>
            </w:pPr>
            <w:r>
              <w:rPr>
                <w:rFonts w:ascii="Times New Roman" w:hAnsi="Times New Roman" w:eastAsia="宋体" w:cs="Times New Roman"/>
                <w:szCs w:val="21"/>
              </w:rPr>
              <w:t>S 0.8</w:t>
            </w:r>
          </w:p>
        </w:tc>
        <w:tc>
          <w:tcPr>
            <w:tcW w:w="2222" w:type="dxa"/>
          </w:tcPr>
          <w:p w14:paraId="0A0719E7">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0" w:type="auto"/>
          </w:tcPr>
          <w:p w14:paraId="4F76A0F8">
            <w:pPr>
              <w:jc w:val="center"/>
              <w:rPr>
                <w:rFonts w:ascii="Times New Roman" w:hAnsi="Times New Roman" w:eastAsia="宋体" w:cs="Times New Roman"/>
                <w:szCs w:val="21"/>
              </w:rPr>
            </w:pPr>
          </w:p>
        </w:tc>
      </w:tr>
      <w:tr w14:paraId="7CF0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928" w:type="dxa"/>
            <w:vMerge w:val="continue"/>
          </w:tcPr>
          <w:p w14:paraId="34B90BDA">
            <w:pPr>
              <w:jc w:val="center"/>
              <w:rPr>
                <w:rFonts w:ascii="Times New Roman" w:hAnsi="Times New Roman" w:eastAsia="宋体" w:cs="Times New Roman"/>
                <w:szCs w:val="21"/>
              </w:rPr>
            </w:pPr>
          </w:p>
        </w:tc>
        <w:tc>
          <w:tcPr>
            <w:tcW w:w="2352" w:type="dxa"/>
          </w:tcPr>
          <w:p w14:paraId="22AA2858">
            <w:pPr>
              <w:jc w:val="center"/>
              <w:rPr>
                <w:rFonts w:ascii="Times New Roman" w:hAnsi="Times New Roman" w:eastAsia="宋体" w:cs="Times New Roman"/>
                <w:szCs w:val="21"/>
              </w:rPr>
            </w:pPr>
            <w:r>
              <w:rPr>
                <w:rFonts w:ascii="Times New Roman" w:hAnsi="Times New Roman" w:eastAsia="宋体" w:cs="Times New Roman"/>
                <w:szCs w:val="21"/>
              </w:rPr>
              <w:t>S 1.0</w:t>
            </w:r>
          </w:p>
        </w:tc>
        <w:tc>
          <w:tcPr>
            <w:tcW w:w="2222" w:type="dxa"/>
          </w:tcPr>
          <w:p w14:paraId="74DA7CC0">
            <w:pPr>
              <w:jc w:val="center"/>
              <w:rPr>
                <w:rFonts w:ascii="Times New Roman" w:hAnsi="Times New Roman" w:eastAsia="宋体" w:cs="Times New Roman"/>
                <w:szCs w:val="21"/>
              </w:rPr>
            </w:pPr>
            <w:r>
              <w:rPr>
                <w:rFonts w:ascii="Times New Roman" w:hAnsi="Times New Roman" w:eastAsia="宋体" w:cs="Times New Roman"/>
                <w:szCs w:val="21"/>
              </w:rPr>
              <w:t>220</w:t>
            </w:r>
          </w:p>
        </w:tc>
        <w:tc>
          <w:tcPr>
            <w:tcW w:w="0" w:type="auto"/>
          </w:tcPr>
          <w:p w14:paraId="3FF1E66E">
            <w:pPr>
              <w:jc w:val="center"/>
              <w:rPr>
                <w:rFonts w:ascii="Times New Roman" w:hAnsi="Times New Roman" w:eastAsia="宋体" w:cs="Times New Roman"/>
                <w:szCs w:val="21"/>
              </w:rPr>
            </w:pPr>
          </w:p>
        </w:tc>
      </w:tr>
      <w:tr w14:paraId="1E3F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928" w:type="dxa"/>
            <w:vMerge w:val="continue"/>
          </w:tcPr>
          <w:p w14:paraId="70686559">
            <w:pPr>
              <w:jc w:val="center"/>
              <w:rPr>
                <w:rFonts w:ascii="Times New Roman" w:hAnsi="Times New Roman" w:eastAsia="宋体" w:cs="Times New Roman"/>
                <w:szCs w:val="21"/>
              </w:rPr>
            </w:pPr>
          </w:p>
        </w:tc>
        <w:tc>
          <w:tcPr>
            <w:tcW w:w="2352" w:type="dxa"/>
          </w:tcPr>
          <w:p w14:paraId="52509290">
            <w:pPr>
              <w:jc w:val="center"/>
              <w:rPr>
                <w:rFonts w:ascii="Times New Roman" w:hAnsi="Times New Roman" w:eastAsia="宋体" w:cs="Times New Roman"/>
                <w:szCs w:val="21"/>
              </w:rPr>
            </w:pPr>
            <w:r>
              <w:rPr>
                <w:rFonts w:ascii="Times New Roman" w:hAnsi="Times New Roman" w:eastAsia="宋体" w:cs="Times New Roman"/>
                <w:szCs w:val="21"/>
              </w:rPr>
              <w:t>KS 0.8</w:t>
            </w:r>
          </w:p>
        </w:tc>
        <w:tc>
          <w:tcPr>
            <w:tcW w:w="2222" w:type="dxa"/>
          </w:tcPr>
          <w:p w14:paraId="78137A19">
            <w:pPr>
              <w:jc w:val="center"/>
              <w:rPr>
                <w:rFonts w:ascii="Times New Roman" w:hAnsi="Times New Roman" w:eastAsia="宋体" w:cs="Times New Roman"/>
                <w:szCs w:val="21"/>
              </w:rPr>
            </w:pPr>
            <w:r>
              <w:rPr>
                <w:rFonts w:ascii="Times New Roman" w:hAnsi="Times New Roman" w:eastAsia="宋体" w:cs="Times New Roman"/>
                <w:szCs w:val="21"/>
              </w:rPr>
              <w:t>225</w:t>
            </w:r>
          </w:p>
        </w:tc>
        <w:tc>
          <w:tcPr>
            <w:tcW w:w="0" w:type="auto"/>
          </w:tcPr>
          <w:p w14:paraId="33A052FE">
            <w:pPr>
              <w:jc w:val="center"/>
              <w:rPr>
                <w:rFonts w:ascii="Times New Roman" w:hAnsi="Times New Roman" w:eastAsia="宋体" w:cs="Times New Roman"/>
                <w:szCs w:val="21"/>
              </w:rPr>
            </w:pPr>
            <w:r>
              <w:rPr>
                <w:rFonts w:ascii="Times New Roman" w:hAnsi="Times New Roman" w:eastAsia="宋体" w:cs="Times New Roman"/>
                <w:szCs w:val="21"/>
              </w:rPr>
              <w:t>快硬</w:t>
            </w:r>
          </w:p>
        </w:tc>
      </w:tr>
      <w:tr w14:paraId="57A8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928" w:type="dxa"/>
            <w:vMerge w:val="continue"/>
          </w:tcPr>
          <w:p w14:paraId="0B60CB8F">
            <w:pPr>
              <w:jc w:val="center"/>
              <w:rPr>
                <w:rFonts w:ascii="Times New Roman" w:hAnsi="Times New Roman" w:eastAsia="宋体" w:cs="Times New Roman"/>
                <w:szCs w:val="21"/>
              </w:rPr>
            </w:pPr>
          </w:p>
        </w:tc>
        <w:tc>
          <w:tcPr>
            <w:tcW w:w="2352" w:type="dxa"/>
          </w:tcPr>
          <w:p w14:paraId="37B7F812">
            <w:pPr>
              <w:jc w:val="center"/>
              <w:rPr>
                <w:rFonts w:ascii="Times New Roman" w:hAnsi="Times New Roman" w:eastAsia="宋体" w:cs="Times New Roman"/>
                <w:szCs w:val="21"/>
              </w:rPr>
            </w:pPr>
            <w:r>
              <w:rPr>
                <w:rFonts w:ascii="Times New Roman" w:hAnsi="Times New Roman" w:eastAsia="宋体" w:cs="Times New Roman"/>
                <w:szCs w:val="21"/>
              </w:rPr>
              <w:t>KS 1.0</w:t>
            </w:r>
          </w:p>
        </w:tc>
        <w:tc>
          <w:tcPr>
            <w:tcW w:w="2222" w:type="dxa"/>
          </w:tcPr>
          <w:p w14:paraId="27B4A19C">
            <w:pPr>
              <w:jc w:val="center"/>
              <w:rPr>
                <w:rFonts w:ascii="Times New Roman" w:hAnsi="Times New Roman" w:eastAsia="宋体" w:cs="Times New Roman"/>
                <w:szCs w:val="21"/>
              </w:rPr>
            </w:pPr>
            <w:r>
              <w:rPr>
                <w:rFonts w:ascii="Times New Roman" w:hAnsi="Times New Roman" w:eastAsia="宋体" w:cs="Times New Roman"/>
                <w:szCs w:val="21"/>
              </w:rPr>
              <w:t>245</w:t>
            </w:r>
          </w:p>
        </w:tc>
        <w:tc>
          <w:tcPr>
            <w:tcW w:w="0" w:type="auto"/>
          </w:tcPr>
          <w:p w14:paraId="1DA29AA0">
            <w:pPr>
              <w:jc w:val="center"/>
              <w:rPr>
                <w:rFonts w:ascii="Times New Roman" w:hAnsi="Times New Roman" w:eastAsia="宋体" w:cs="Times New Roman"/>
                <w:szCs w:val="21"/>
              </w:rPr>
            </w:pPr>
            <w:r>
              <w:rPr>
                <w:rFonts w:ascii="Times New Roman" w:hAnsi="Times New Roman" w:eastAsia="宋体" w:cs="Times New Roman"/>
                <w:szCs w:val="21"/>
              </w:rPr>
              <w:t>快硬</w:t>
            </w:r>
          </w:p>
        </w:tc>
      </w:tr>
      <w:tr w14:paraId="10E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928" w:type="dxa"/>
            <w:vMerge w:val="continue"/>
          </w:tcPr>
          <w:p w14:paraId="60B20DFE">
            <w:pPr>
              <w:jc w:val="center"/>
              <w:rPr>
                <w:rFonts w:ascii="Times New Roman" w:hAnsi="Times New Roman" w:eastAsia="宋体" w:cs="Times New Roman"/>
                <w:szCs w:val="21"/>
              </w:rPr>
            </w:pPr>
          </w:p>
        </w:tc>
        <w:tc>
          <w:tcPr>
            <w:tcW w:w="2352" w:type="dxa"/>
          </w:tcPr>
          <w:p w14:paraId="759BB76A">
            <w:pPr>
              <w:jc w:val="center"/>
              <w:rPr>
                <w:rFonts w:ascii="Times New Roman" w:hAnsi="Times New Roman" w:eastAsia="宋体" w:cs="Times New Roman"/>
                <w:szCs w:val="21"/>
              </w:rPr>
            </w:pPr>
            <w:r>
              <w:rPr>
                <w:rFonts w:ascii="Times New Roman" w:hAnsi="Times New Roman" w:eastAsia="宋体" w:cs="Times New Roman"/>
                <w:szCs w:val="21"/>
              </w:rPr>
              <w:t>S 2.5</w:t>
            </w:r>
          </w:p>
        </w:tc>
        <w:tc>
          <w:tcPr>
            <w:tcW w:w="2222" w:type="dxa"/>
          </w:tcPr>
          <w:p w14:paraId="71D84522">
            <w:pPr>
              <w:jc w:val="center"/>
              <w:rPr>
                <w:rFonts w:ascii="Times New Roman" w:hAnsi="Times New Roman" w:eastAsia="宋体" w:cs="Times New Roman"/>
                <w:szCs w:val="21"/>
              </w:rPr>
            </w:pPr>
            <w:r>
              <w:rPr>
                <w:rFonts w:ascii="Times New Roman" w:hAnsi="Times New Roman" w:eastAsia="宋体" w:cs="Times New Roman"/>
                <w:szCs w:val="21"/>
              </w:rPr>
              <w:t>305</w:t>
            </w:r>
          </w:p>
        </w:tc>
        <w:tc>
          <w:tcPr>
            <w:tcW w:w="0" w:type="auto"/>
          </w:tcPr>
          <w:p w14:paraId="213C54B4">
            <w:pPr>
              <w:jc w:val="center"/>
              <w:rPr>
                <w:rFonts w:ascii="Times New Roman" w:hAnsi="Times New Roman" w:eastAsia="宋体" w:cs="Times New Roman"/>
                <w:szCs w:val="21"/>
              </w:rPr>
            </w:pPr>
          </w:p>
        </w:tc>
      </w:tr>
      <w:tr w14:paraId="3FDD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928" w:type="dxa"/>
            <w:vMerge w:val="restart"/>
            <w:vAlign w:val="center"/>
          </w:tcPr>
          <w:p w14:paraId="6E184A92">
            <w:pPr>
              <w:jc w:val="center"/>
              <w:rPr>
                <w:rFonts w:ascii="Times New Roman" w:hAnsi="Times New Roman" w:eastAsia="宋体" w:cs="Times New Roman"/>
                <w:szCs w:val="21"/>
              </w:rPr>
            </w:pPr>
            <w:r>
              <w:rPr>
                <w:rFonts w:hint="eastAsia" w:ascii="Times New Roman" w:hAnsi="Times New Roman" w:eastAsia="宋体" w:cs="Times New Roman"/>
                <w:szCs w:val="21"/>
              </w:rPr>
              <w:t>盾构注浆回填材料</w:t>
            </w:r>
          </w:p>
        </w:tc>
        <w:tc>
          <w:tcPr>
            <w:tcW w:w="2352" w:type="dxa"/>
          </w:tcPr>
          <w:p w14:paraId="34F1C7F6">
            <w:pPr>
              <w:jc w:val="center"/>
              <w:rPr>
                <w:rFonts w:ascii="Times New Roman" w:hAnsi="Times New Roman" w:eastAsia="宋体" w:cs="Times New Roman"/>
                <w:szCs w:val="21"/>
              </w:rPr>
            </w:pPr>
            <w:bookmarkStart w:id="2" w:name="OLE_LINK3"/>
            <w:r>
              <w:rPr>
                <w:rFonts w:hint="eastAsia" w:ascii="Times New Roman" w:hAnsi="Times New Roman" w:eastAsia="宋体" w:cs="Times New Roman"/>
                <w:szCs w:val="21"/>
              </w:rPr>
              <w:t>1.0 MPa</w:t>
            </w:r>
            <w:bookmarkEnd w:id="2"/>
          </w:p>
        </w:tc>
        <w:tc>
          <w:tcPr>
            <w:tcW w:w="2222" w:type="dxa"/>
          </w:tcPr>
          <w:p w14:paraId="3A910B33">
            <w:pPr>
              <w:jc w:val="center"/>
              <w:rPr>
                <w:rFonts w:ascii="Times New Roman" w:hAnsi="Times New Roman" w:eastAsia="宋体" w:cs="Times New Roman"/>
                <w:szCs w:val="21"/>
              </w:rPr>
            </w:pPr>
            <w:r>
              <w:rPr>
                <w:rFonts w:hint="eastAsia" w:ascii="Times New Roman" w:hAnsi="Times New Roman" w:eastAsia="宋体" w:cs="Times New Roman"/>
                <w:szCs w:val="21"/>
              </w:rPr>
              <w:t>295</w:t>
            </w:r>
          </w:p>
        </w:tc>
        <w:tc>
          <w:tcPr>
            <w:tcW w:w="0" w:type="auto"/>
          </w:tcPr>
          <w:p w14:paraId="69676D68">
            <w:pPr>
              <w:jc w:val="center"/>
              <w:rPr>
                <w:rFonts w:ascii="Times New Roman" w:hAnsi="Times New Roman" w:eastAsia="宋体" w:cs="Times New Roman"/>
                <w:szCs w:val="21"/>
              </w:rPr>
            </w:pPr>
          </w:p>
        </w:tc>
      </w:tr>
      <w:tr w14:paraId="2E5C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928" w:type="dxa"/>
            <w:vMerge w:val="continue"/>
          </w:tcPr>
          <w:p w14:paraId="1E3046F8">
            <w:pPr>
              <w:jc w:val="center"/>
              <w:rPr>
                <w:rFonts w:ascii="Times New Roman" w:hAnsi="Times New Roman" w:eastAsia="宋体" w:cs="Times New Roman"/>
                <w:szCs w:val="21"/>
              </w:rPr>
            </w:pPr>
          </w:p>
        </w:tc>
        <w:tc>
          <w:tcPr>
            <w:tcW w:w="2352" w:type="dxa"/>
          </w:tcPr>
          <w:p w14:paraId="3D1F633F">
            <w:pPr>
              <w:jc w:val="center"/>
              <w:rPr>
                <w:rFonts w:ascii="Times New Roman" w:hAnsi="Times New Roman" w:eastAsia="宋体" w:cs="Times New Roman"/>
                <w:szCs w:val="21"/>
              </w:rPr>
            </w:pPr>
            <w:r>
              <w:rPr>
                <w:rFonts w:hint="eastAsia" w:ascii="Times New Roman" w:hAnsi="Times New Roman" w:eastAsia="宋体" w:cs="Times New Roman"/>
                <w:szCs w:val="21"/>
              </w:rPr>
              <w:t>2.5 MPa</w:t>
            </w:r>
          </w:p>
        </w:tc>
        <w:tc>
          <w:tcPr>
            <w:tcW w:w="2222" w:type="dxa"/>
          </w:tcPr>
          <w:p w14:paraId="782F48D7">
            <w:pPr>
              <w:jc w:val="center"/>
              <w:rPr>
                <w:rFonts w:ascii="Times New Roman" w:hAnsi="Times New Roman" w:eastAsia="宋体" w:cs="Times New Roman"/>
                <w:szCs w:val="21"/>
              </w:rPr>
            </w:pPr>
            <w:r>
              <w:rPr>
                <w:rFonts w:hint="eastAsia" w:ascii="Times New Roman" w:hAnsi="Times New Roman" w:eastAsia="宋体" w:cs="Times New Roman"/>
                <w:szCs w:val="21"/>
              </w:rPr>
              <w:t>335</w:t>
            </w:r>
          </w:p>
        </w:tc>
        <w:tc>
          <w:tcPr>
            <w:tcW w:w="0" w:type="auto"/>
          </w:tcPr>
          <w:p w14:paraId="490A61F5">
            <w:pPr>
              <w:jc w:val="center"/>
              <w:rPr>
                <w:rFonts w:ascii="Times New Roman" w:hAnsi="Times New Roman" w:eastAsia="宋体" w:cs="Times New Roman"/>
                <w:szCs w:val="21"/>
              </w:rPr>
            </w:pPr>
          </w:p>
        </w:tc>
      </w:tr>
    </w:tbl>
    <w:p w14:paraId="310B5263">
      <w:pPr>
        <w:spacing w:before="156" w:beforeLines="50" w:after="156" w:after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9. 联系方式</w:t>
      </w:r>
    </w:p>
    <w:p w14:paraId="71325F96">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公    司：南京三合建环保科技有限公司</w:t>
      </w:r>
    </w:p>
    <w:p w14:paraId="08BA51EC">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地    址：南京市建邺区雨润大街88-1号金宸洞见</w:t>
      </w:r>
    </w:p>
    <w:p w14:paraId="28364102">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联 系 人：刘进 於正芳</w:t>
      </w:r>
    </w:p>
    <w:p w14:paraId="3B581C55">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联系电话：13851445885   13916940247</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840"/>
    <w:rsid w:val="00007A16"/>
    <w:rsid w:val="0004415E"/>
    <w:rsid w:val="000621C0"/>
    <w:rsid w:val="00092EA0"/>
    <w:rsid w:val="00115D88"/>
    <w:rsid w:val="00192444"/>
    <w:rsid w:val="002124E3"/>
    <w:rsid w:val="002915A9"/>
    <w:rsid w:val="002E274E"/>
    <w:rsid w:val="00391840"/>
    <w:rsid w:val="00410D2A"/>
    <w:rsid w:val="004352BC"/>
    <w:rsid w:val="004702B6"/>
    <w:rsid w:val="004B11B8"/>
    <w:rsid w:val="004D1AB3"/>
    <w:rsid w:val="00524B79"/>
    <w:rsid w:val="005472B3"/>
    <w:rsid w:val="00577905"/>
    <w:rsid w:val="00645353"/>
    <w:rsid w:val="006B14F4"/>
    <w:rsid w:val="00723507"/>
    <w:rsid w:val="00760A51"/>
    <w:rsid w:val="007D1339"/>
    <w:rsid w:val="0092115A"/>
    <w:rsid w:val="00966E76"/>
    <w:rsid w:val="009A6A9E"/>
    <w:rsid w:val="009C44FF"/>
    <w:rsid w:val="009D24E6"/>
    <w:rsid w:val="00A0533C"/>
    <w:rsid w:val="00A8707F"/>
    <w:rsid w:val="00AB110D"/>
    <w:rsid w:val="00AF3D13"/>
    <w:rsid w:val="00B048D8"/>
    <w:rsid w:val="00B06EB2"/>
    <w:rsid w:val="00B24FB2"/>
    <w:rsid w:val="00B56640"/>
    <w:rsid w:val="00C804BC"/>
    <w:rsid w:val="00D135DA"/>
    <w:rsid w:val="00D275B3"/>
    <w:rsid w:val="00D632AA"/>
    <w:rsid w:val="00D85048"/>
    <w:rsid w:val="00DC0A49"/>
    <w:rsid w:val="00E30B2B"/>
    <w:rsid w:val="00E36B38"/>
    <w:rsid w:val="00EC4428"/>
    <w:rsid w:val="00EC535E"/>
    <w:rsid w:val="00EF0826"/>
    <w:rsid w:val="00F10005"/>
    <w:rsid w:val="00F46021"/>
    <w:rsid w:val="00F840A9"/>
    <w:rsid w:val="00FF7FB2"/>
    <w:rsid w:val="1A0839F8"/>
    <w:rsid w:val="2DA072F8"/>
    <w:rsid w:val="5CF56127"/>
    <w:rsid w:val="66494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6"/>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8"/>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9"/>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0"/>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1"/>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2"/>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4"/>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5"/>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标题 1 字符"/>
    <w:basedOn w:val="15"/>
    <w:link w:val="2"/>
    <w:uiPriority w:val="9"/>
    <w:rPr>
      <w:rFonts w:asciiTheme="majorHAnsi" w:hAnsiTheme="majorHAnsi" w:eastAsiaTheme="majorEastAsia" w:cstheme="majorBidi"/>
      <w:color w:val="104862" w:themeColor="accent1" w:themeShade="BF"/>
      <w:sz w:val="48"/>
      <w:szCs w:val="48"/>
    </w:rPr>
  </w:style>
  <w:style w:type="character" w:customStyle="1" w:styleId="17">
    <w:name w:val="标题 2 字符"/>
    <w:basedOn w:val="15"/>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8">
    <w:name w:val="标题 3 字符"/>
    <w:basedOn w:val="15"/>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9">
    <w:name w:val="标题 4 字符"/>
    <w:basedOn w:val="15"/>
    <w:link w:val="5"/>
    <w:semiHidden/>
    <w:uiPriority w:val="9"/>
    <w:rPr>
      <w:rFonts w:cstheme="majorBidi"/>
      <w:color w:val="104862" w:themeColor="accent1" w:themeShade="BF"/>
      <w:sz w:val="28"/>
      <w:szCs w:val="28"/>
    </w:rPr>
  </w:style>
  <w:style w:type="character" w:customStyle="1" w:styleId="20">
    <w:name w:val="标题 5 字符"/>
    <w:basedOn w:val="15"/>
    <w:link w:val="6"/>
    <w:semiHidden/>
    <w:qFormat/>
    <w:uiPriority w:val="9"/>
    <w:rPr>
      <w:rFonts w:cstheme="majorBidi"/>
      <w:color w:val="104862" w:themeColor="accent1" w:themeShade="BF"/>
      <w:sz w:val="24"/>
      <w:szCs w:val="24"/>
    </w:rPr>
  </w:style>
  <w:style w:type="character" w:customStyle="1" w:styleId="21">
    <w:name w:val="标题 6 字符"/>
    <w:basedOn w:val="15"/>
    <w:link w:val="7"/>
    <w:semiHidden/>
    <w:qFormat/>
    <w:uiPriority w:val="9"/>
    <w:rPr>
      <w:rFonts w:cstheme="majorBidi"/>
      <w:b/>
      <w:bCs/>
      <w:color w:val="104862" w:themeColor="accent1" w:themeShade="BF"/>
    </w:rPr>
  </w:style>
  <w:style w:type="character" w:customStyle="1" w:styleId="22">
    <w:name w:val="标题 7 字符"/>
    <w:basedOn w:val="15"/>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3">
    <w:name w:val="标题 8 字符"/>
    <w:basedOn w:val="15"/>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4">
    <w:name w:val="标题 9 字符"/>
    <w:basedOn w:val="15"/>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标题 字符"/>
    <w:basedOn w:val="15"/>
    <w:link w:val="12"/>
    <w:qFormat/>
    <w:uiPriority w:val="10"/>
    <w:rPr>
      <w:rFonts w:asciiTheme="majorHAnsi" w:hAnsiTheme="majorHAnsi" w:eastAsiaTheme="majorEastAsia" w:cstheme="majorBidi"/>
      <w:spacing w:val="-10"/>
      <w:kern w:val="28"/>
      <w:sz w:val="56"/>
      <w:szCs w:val="56"/>
    </w:rPr>
  </w:style>
  <w:style w:type="character" w:customStyle="1" w:styleId="26">
    <w:name w:val="副标题 字符"/>
    <w:basedOn w:val="15"/>
    <w:link w:val="11"/>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引用 字符"/>
    <w:basedOn w:val="15"/>
    <w:link w:val="27"/>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5"/>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明显引用 字符"/>
    <w:basedOn w:val="15"/>
    <w:link w:val="31"/>
    <w:uiPriority w:val="30"/>
    <w:rPr>
      <w:i/>
      <w:iCs/>
      <w:color w:val="104862" w:themeColor="accent1" w:themeShade="BF"/>
    </w:rPr>
  </w:style>
  <w:style w:type="character" w:customStyle="1" w:styleId="33">
    <w:name w:val="Intense Reference"/>
    <w:basedOn w:val="15"/>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0" Type="http://schemas.openxmlformats.org/officeDocument/2006/relationships/fontTable" Target="fontTable.xml"/><Relationship Id="rId6" Type="http://schemas.openxmlformats.org/officeDocument/2006/relationships/image" Target="media/image3.jpe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pn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6ECA8-A1CB-4E58-961F-6CADCC5DB7C1}">
  <ds:schemaRefs/>
</ds:datastoreItem>
</file>

<file path=docProps/app.xml><?xml version="1.0" encoding="utf-8"?>
<Properties xmlns="http://schemas.openxmlformats.org/officeDocument/2006/extended-properties" xmlns:vt="http://schemas.openxmlformats.org/officeDocument/2006/docPropsVTypes">
  <Template>Normal</Template>
  <Pages>11</Pages>
  <Words>2066</Words>
  <Characters>2181</Characters>
  <Lines>85</Lines>
  <Paragraphs>57</Paragraphs>
  <TotalTime>6</TotalTime>
  <ScaleCrop>false</ScaleCrop>
  <LinksUpToDate>false</LinksUpToDate>
  <CharactersWithSpaces>2224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2025-09-11T02:42:00Z</dcterms:created>
  <dc:creator>文文 张</dc:creator>
  <cp:lastModifiedBy>於正芳</cp:lastModifiedBy>
  <dcterms:modified xsi:type="dcterms:W3CDTF">2025-09-17T08:03:08Z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eyJoZGlkIjoiZDcwYjNjYWJlYjVhODk1MWVlMjhmODhlZTM1NTNjMTMiLCJ1c2VySWQiOiI3OTQ5Mjc1MzkifQ==</vt:lpwstr>
  </property>
  <property fmtid="{D5CDD505-2E9C-101B-9397-08002B2CF9AE}" pid="3" name="KSOProductBuildVer">
    <vt:lpwstr>2052-12.1.0.22529</vt:lpwstr>
  </property>
  <property fmtid="{D5CDD505-2E9C-101B-9397-08002B2CF9AE}" pid="4" name="ICV">
    <vt:lpwstr>3DC88AB4A6E248DDBD7D777A7E05B6C9_12</vt:lpwstr>
  </property>
</Properties>
</file>